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21918.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1"/>
        <w:gridCol w:w="3038"/>
        <w:gridCol w:w="1988"/>
        <w:gridCol w:w="5091"/>
        <w:gridCol w:w="5314"/>
        <w:gridCol w:w="4386"/>
        <w:tblGridChange w:id="0">
          <w:tblGrid>
            <w:gridCol w:w="2101"/>
            <w:gridCol w:w="3038"/>
            <w:gridCol w:w="1988"/>
            <w:gridCol w:w="5091"/>
            <w:gridCol w:w="5314"/>
            <w:gridCol w:w="4386"/>
          </w:tblGrid>
        </w:tblGridChange>
      </w:tblGrid>
      <w:tr>
        <w:trPr>
          <w:cantSplit w:val="0"/>
          <w:trHeight w:val="1320" w:hRule="atLeast"/>
          <w:tblHeader w:val="0"/>
        </w:trPr>
        <w:tc>
          <w:tcPr/>
          <w:p w:rsidR="00000000" w:rsidDel="00000000" w:rsidP="00000000" w:rsidRDefault="00000000" w:rsidRPr="00000000" w14:paraId="00000002">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Class:</w:t>
            </w:r>
          </w:p>
          <w:p w:rsidR="00000000" w:rsidDel="00000000" w:rsidP="00000000" w:rsidRDefault="00000000" w:rsidRPr="00000000" w14:paraId="00000003">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Walsingham</w:t>
            </w:r>
            <w:r w:rsidDel="00000000" w:rsidR="00000000" w:rsidRPr="00000000">
              <w:rPr>
                <w:rtl w:val="0"/>
              </w:rPr>
            </w:r>
          </w:p>
          <w:p w:rsidR="00000000" w:rsidDel="00000000" w:rsidP="00000000" w:rsidRDefault="00000000" w:rsidRPr="00000000" w14:paraId="0000000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Year group: </w:t>
            </w:r>
            <w:r w:rsidDel="00000000" w:rsidR="00000000" w:rsidRPr="00000000">
              <w:rPr>
                <w:rFonts w:ascii="Century Gothic" w:cs="Century Gothic" w:eastAsia="Century Gothic" w:hAnsi="Century Gothic"/>
                <w:rtl w:val="0"/>
              </w:rPr>
              <w:t xml:space="preserve">3-4</w:t>
            </w:r>
            <w:r w:rsidDel="00000000" w:rsidR="00000000" w:rsidRPr="00000000">
              <w:rPr>
                <w:rtl w:val="0"/>
              </w:rPr>
            </w:r>
          </w:p>
        </w:tc>
        <w:tc>
          <w:tcPr/>
          <w:p w:rsidR="00000000" w:rsidDel="00000000" w:rsidP="00000000" w:rsidRDefault="00000000" w:rsidRPr="00000000" w14:paraId="00000005">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Term: </w:t>
            </w:r>
            <w:r w:rsidDel="00000000" w:rsidR="00000000" w:rsidRPr="00000000">
              <w:rPr>
                <w:rFonts w:ascii="Century Gothic" w:cs="Century Gothic" w:eastAsia="Century Gothic" w:hAnsi="Century Gothic"/>
                <w:rtl w:val="0"/>
              </w:rPr>
              <w:t xml:space="preserve">1</w:t>
            </w: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rPr>
            </w:pPr>
            <w:r w:rsidDel="00000000" w:rsidR="00000000" w:rsidRPr="00000000">
              <w:rPr>
                <w:rFonts w:ascii="Century Gothic" w:cs="Century Gothic" w:eastAsia="Century Gothic" w:hAnsi="Century Gothic"/>
                <w:b w:val="1"/>
                <w:color w:val="000000"/>
                <w:rtl w:val="0"/>
              </w:rPr>
              <w:t xml:space="preserve">Class books: </w:t>
            </w:r>
            <w:r w:rsidDel="00000000" w:rsidR="00000000" w:rsidRPr="00000000">
              <w:rPr>
                <w:rFonts w:ascii="Century Gothic" w:cs="Century Gothic" w:eastAsia="Century Gothic" w:hAnsi="Century Gothic"/>
                <w:color w:val="000000"/>
                <w:rtl w:val="0"/>
              </w:rPr>
              <w:t xml:space="preserve">The </w:t>
            </w:r>
            <w:r w:rsidDel="00000000" w:rsidR="00000000" w:rsidRPr="00000000">
              <w:rPr>
                <w:rFonts w:ascii="Century Gothic" w:cs="Century Gothic" w:eastAsia="Century Gothic" w:hAnsi="Century Gothic"/>
                <w:rtl w:val="0"/>
              </w:rPr>
              <w:t xml:space="preserve">Barnabus Project.</w:t>
            </w:r>
          </w:p>
          <w:p w:rsidR="00000000" w:rsidDel="00000000" w:rsidP="00000000" w:rsidRDefault="00000000" w:rsidRPr="00000000" w14:paraId="0000000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seed of doubt</w:t>
            </w:r>
          </w:p>
          <w:p w:rsidR="00000000" w:rsidDel="00000000" w:rsidP="00000000" w:rsidRDefault="00000000" w:rsidRPr="00000000" w14:paraId="00000008">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r>
          </w:p>
        </w:tc>
        <w:tc>
          <w:tcPr>
            <w:gridSpan w:val="4"/>
          </w:tcPr>
          <w:p w:rsidR="00000000" w:rsidDel="00000000" w:rsidP="00000000" w:rsidRDefault="00000000" w:rsidRPr="00000000" w14:paraId="00000009">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Main context and interesting hook: </w:t>
            </w:r>
            <w:r w:rsidDel="00000000" w:rsidR="00000000" w:rsidRPr="00000000">
              <w:rPr>
                <w:rFonts w:ascii="Century Gothic" w:cs="Century Gothic" w:eastAsia="Century Gothic" w:hAnsi="Century Gothic"/>
                <w:color w:val="000000"/>
                <w:u w:val="single"/>
                <w:rtl w:val="0"/>
              </w:rPr>
              <w:t xml:space="preserve">Who am I?</w:t>
            </w:r>
            <w:r w:rsidDel="00000000" w:rsidR="00000000" w:rsidRPr="00000000">
              <w:rPr>
                <w:rFonts w:ascii="Century Gothic" w:cs="Century Gothic" w:eastAsia="Century Gothic" w:hAnsi="Century Gothic"/>
                <w:b w:val="1"/>
                <w:color w:val="000000"/>
                <w:rtl w:val="0"/>
              </w:rPr>
              <w:t xml:space="preserve"> </w:t>
            </w:r>
          </w:p>
          <w:p w:rsidR="00000000" w:rsidDel="00000000" w:rsidP="00000000" w:rsidRDefault="00000000" w:rsidRPr="00000000" w14:paraId="0000000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be answering the curriculum question ‘who am I?’ through exploring what makes them unique and the similarities and differences between themselves, their friends and their family. The children will also be developing a greater understanding of the world they live in through exploring animals and oceans and the beautiful world that God has created. </w:t>
            </w:r>
          </w:p>
        </w:tc>
      </w:tr>
      <w:tr>
        <w:trPr>
          <w:cantSplit w:val="0"/>
          <w:trHeight w:val="254" w:hRule="atLeast"/>
          <w:tblHeader w:val="0"/>
        </w:trPr>
        <w:tc>
          <w:tcPr/>
          <w:p w:rsidR="00000000" w:rsidDel="00000000" w:rsidP="00000000" w:rsidRDefault="00000000" w:rsidRPr="00000000" w14:paraId="0000000E">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Subject</w:t>
            </w:r>
          </w:p>
        </w:tc>
        <w:tc>
          <w:tcPr>
            <w:gridSpan w:val="2"/>
          </w:tcPr>
          <w:p w:rsidR="00000000" w:rsidDel="00000000" w:rsidP="00000000" w:rsidRDefault="00000000" w:rsidRPr="00000000" w14:paraId="0000000F">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National Curriculum</w:t>
            </w:r>
          </w:p>
        </w:tc>
        <w:tc>
          <w:tcPr/>
          <w:p w:rsidR="00000000" w:rsidDel="00000000" w:rsidP="00000000" w:rsidRDefault="00000000" w:rsidRPr="00000000" w14:paraId="00000011">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Sticky Knowledge</w:t>
            </w:r>
          </w:p>
        </w:tc>
        <w:tc>
          <w:tcPr/>
          <w:p w:rsidR="00000000" w:rsidDel="00000000" w:rsidP="00000000" w:rsidRDefault="00000000" w:rsidRPr="00000000" w14:paraId="00000012">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Skills</w:t>
            </w:r>
          </w:p>
        </w:tc>
        <w:tc>
          <w:tcPr/>
          <w:p w:rsidR="00000000" w:rsidDel="00000000" w:rsidP="00000000" w:rsidRDefault="00000000" w:rsidRPr="00000000" w14:paraId="00000013">
            <w:pPr>
              <w:jc w:val="cente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Evidence</w:t>
            </w:r>
          </w:p>
        </w:tc>
      </w:tr>
      <w:tr>
        <w:trPr>
          <w:cantSplit w:val="0"/>
          <w:trHeight w:val="5592" w:hRule="atLeast"/>
          <w:tblHeader w:val="0"/>
        </w:trPr>
        <w:tc>
          <w:tcPr/>
          <w:p w:rsidR="00000000" w:rsidDel="00000000" w:rsidP="00000000" w:rsidRDefault="00000000" w:rsidRPr="00000000" w14:paraId="00000014">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English</w:t>
            </w:r>
          </w:p>
          <w:p w:rsidR="00000000" w:rsidDel="00000000" w:rsidP="00000000" w:rsidRDefault="00000000" w:rsidRPr="00000000" w14:paraId="00000015">
            <w:pP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Y3 The Seed of Doubt</w:t>
            </w:r>
            <w:r w:rsidDel="00000000" w:rsidR="00000000" w:rsidRPr="00000000">
              <w:rPr>
                <w:rFonts w:ascii="Century Gothic" w:cs="Century Gothic" w:eastAsia="Century Gothic" w:hAnsi="Century Gothic"/>
                <w:rtl w:val="0"/>
              </w:rPr>
              <w:t xml:space="preserve"> – thinking about life beyond his farm and the wider world (</w:t>
            </w:r>
            <w:r w:rsidDel="00000000" w:rsidR="00000000" w:rsidRPr="00000000">
              <w:drawing>
                <wp:anchor allowOverlap="1" behindDoc="0" distB="114300" distT="114300" distL="114300" distR="114300" hidden="0" layoutInCell="1" locked="0" relativeHeight="0" simplePos="0">
                  <wp:simplePos x="0" y="0"/>
                  <wp:positionH relativeFrom="column">
                    <wp:posOffset>523875</wp:posOffset>
                  </wp:positionH>
                  <wp:positionV relativeFrom="paragraph">
                    <wp:posOffset>313823</wp:posOffset>
                  </wp:positionV>
                  <wp:extent cx="650631" cy="762000"/>
                  <wp:effectExtent b="0" l="0" r="0" t="0"/>
                  <wp:wrapSquare wrapText="bothSides" distB="114300" distT="114300" distL="114300" distR="114300"/>
                  <wp:docPr id="3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50631" cy="7620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650631" cy="762000"/>
                  <wp:effectExtent b="0" l="0" r="0" t="0"/>
                  <wp:wrapSquare wrapText="bothSides" distB="114300" distT="114300" distL="114300" distR="114300"/>
                  <wp:docPr id="3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50631" cy="762000"/>
                          </a:xfrm>
                          <a:prstGeom prst="rect"/>
                          <a:ln/>
                        </pic:spPr>
                      </pic:pic>
                    </a:graphicData>
                  </a:graphic>
                </wp:anchor>
              </w:drawing>
            </w:r>
          </w:p>
          <w:p w:rsidR="00000000" w:rsidDel="00000000" w:rsidP="00000000" w:rsidRDefault="00000000" w:rsidRPr="00000000" w14:paraId="0000001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123825</wp:posOffset>
                  </wp:positionH>
                  <wp:positionV relativeFrom="paragraph">
                    <wp:posOffset>229102</wp:posOffset>
                  </wp:positionV>
                  <wp:extent cx="742950" cy="742950"/>
                  <wp:effectExtent b="0" l="0" r="0" t="0"/>
                  <wp:wrapSquare wrapText="bothSides" distB="114300" distT="114300" distL="114300" distR="114300"/>
                  <wp:docPr id="3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42950" cy="742950"/>
                          </a:xfrm>
                          <a:prstGeom prst="rect"/>
                          <a:ln/>
                        </pic:spPr>
                      </pic:pic>
                    </a:graphicData>
                  </a:graphic>
                </wp:anchor>
              </w:drawing>
            </w:r>
          </w:p>
          <w:p w:rsidR="00000000" w:rsidDel="00000000" w:rsidP="00000000" w:rsidRDefault="00000000" w:rsidRPr="00000000" w14:paraId="0000001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Y3 The Barnabus Project</w:t>
            </w:r>
            <w:r w:rsidDel="00000000" w:rsidR="00000000" w:rsidRPr="00000000">
              <w:rPr>
                <w:rFonts w:ascii="Century Gothic" w:cs="Century Gothic" w:eastAsia="Century Gothic" w:hAnsi="Century Gothic"/>
                <w:rtl w:val="0"/>
              </w:rPr>
              <w:t xml:space="preserve"> – invented pets and some go wrong, trying to find out where he belongs (Instructional writing, escape plan,descriptions, advertisements, letters of advice and dialogue).</w:t>
            </w:r>
            <w:r w:rsidDel="00000000" w:rsidR="00000000" w:rsidRPr="00000000">
              <w:rPr>
                <w:rtl w:val="0"/>
              </w:rPr>
            </w:r>
          </w:p>
        </w:tc>
        <w:tc>
          <w:tcPr>
            <w:gridSpan w:val="2"/>
          </w:tcPr>
          <w:p w:rsidR="00000000" w:rsidDel="00000000" w:rsidP="00000000" w:rsidRDefault="00000000" w:rsidRPr="00000000" w14:paraId="0000001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Reading Comprehension</w:t>
            </w:r>
          </w:p>
          <w:p w:rsidR="00000000" w:rsidDel="00000000" w:rsidP="00000000" w:rsidRDefault="00000000" w:rsidRPr="00000000" w14:paraId="0000001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Develop positive attitudes to reading and understanding of what they read</w:t>
            </w:r>
          </w:p>
          <w:p w:rsidR="00000000" w:rsidDel="00000000" w:rsidP="00000000" w:rsidRDefault="00000000" w:rsidRPr="00000000" w14:paraId="0000001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what is read, in books they can read independently</w:t>
            </w:r>
          </w:p>
          <w:p w:rsidR="00000000" w:rsidDel="00000000" w:rsidP="00000000" w:rsidRDefault="00000000" w:rsidRPr="00000000" w14:paraId="0000001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Expressing time, place and cause using conjunctions [for example, when, before, after, while,</w:t>
            </w:r>
          </w:p>
          <w:p w:rsidR="00000000" w:rsidDel="00000000" w:rsidP="00000000" w:rsidRDefault="00000000" w:rsidRPr="00000000" w14:paraId="0000002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 because], adverbs [for example, then, next, soon, therefore]</w:t>
            </w:r>
          </w:p>
          <w:p w:rsidR="00000000" w:rsidDel="00000000" w:rsidP="00000000" w:rsidRDefault="00000000" w:rsidRPr="00000000" w14:paraId="0000002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Introduction to paragraphs as a way to group related material</w:t>
            </w:r>
          </w:p>
          <w:p w:rsidR="00000000" w:rsidDel="00000000" w:rsidP="00000000" w:rsidRDefault="00000000" w:rsidRPr="00000000" w14:paraId="0000002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Use of the present perfect form of verbs instead of the simple past [for example, He has gone</w:t>
            </w:r>
          </w:p>
          <w:p w:rsidR="00000000" w:rsidDel="00000000" w:rsidP="00000000" w:rsidRDefault="00000000" w:rsidRPr="00000000" w14:paraId="0000002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out to play contrasted with He went out to play]</w:t>
            </w:r>
          </w:p>
          <w:p w:rsidR="00000000" w:rsidDel="00000000" w:rsidP="00000000" w:rsidRDefault="00000000" w:rsidRPr="00000000" w14:paraId="0000002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Introduction to inverted commas to punctuate direct speech</w:t>
            </w:r>
          </w:p>
          <w:p w:rsidR="00000000" w:rsidDel="00000000" w:rsidP="00000000" w:rsidRDefault="00000000" w:rsidRPr="00000000" w14:paraId="0000002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Noun phrases expanded by the addition of modifying adjectives, nouns and preposition phras-</w:t>
            </w:r>
          </w:p>
          <w:p w:rsidR="00000000" w:rsidDel="00000000" w:rsidP="00000000" w:rsidRDefault="00000000" w:rsidRPr="00000000" w14:paraId="0000002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(e.g. the teacher expanded to: the strict maths teacher with curly hair) (Year 4)</w:t>
            </w:r>
          </w:p>
          <w:p w:rsidR="00000000" w:rsidDel="00000000" w:rsidP="00000000" w:rsidRDefault="00000000" w:rsidRPr="00000000" w14:paraId="0000002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Fronted adverbials [for example, Later that day, I heard the bad news] (Year 4)</w:t>
            </w:r>
          </w:p>
          <w:p w:rsidR="00000000" w:rsidDel="00000000" w:rsidP="00000000" w:rsidRDefault="00000000" w:rsidRPr="00000000" w14:paraId="0000002B">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2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Writing (Composition)</w:t>
            </w:r>
          </w:p>
          <w:p w:rsidR="00000000" w:rsidDel="00000000" w:rsidP="00000000" w:rsidRDefault="00000000" w:rsidRPr="00000000" w14:paraId="0000002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Plan writing by:</w:t>
            </w:r>
          </w:p>
          <w:p w:rsidR="00000000" w:rsidDel="00000000" w:rsidP="00000000" w:rsidRDefault="00000000" w:rsidRPr="00000000" w14:paraId="0000002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Discussing writing similar to that which they are planning to write in order to understand</w:t>
            </w:r>
          </w:p>
          <w:p w:rsidR="00000000" w:rsidDel="00000000" w:rsidP="00000000" w:rsidRDefault="00000000" w:rsidRPr="00000000" w14:paraId="0000003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and learn from its structure, vocabulary and grammar</w:t>
            </w:r>
          </w:p>
          <w:p w:rsidR="00000000" w:rsidDel="00000000" w:rsidP="00000000" w:rsidRDefault="00000000" w:rsidRPr="00000000" w14:paraId="0000003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Discussing and recording ideas</w:t>
            </w:r>
          </w:p>
          <w:p w:rsidR="00000000" w:rsidDel="00000000" w:rsidP="00000000" w:rsidRDefault="00000000" w:rsidRPr="00000000" w14:paraId="0000003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Draft and write by:</w:t>
            </w:r>
          </w:p>
          <w:p w:rsidR="00000000" w:rsidDel="00000000" w:rsidP="00000000" w:rsidRDefault="00000000" w:rsidRPr="00000000" w14:paraId="0000003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Composing and rehearsing sentences orally (including dialogue), progressively building a</w:t>
            </w:r>
          </w:p>
          <w:p w:rsidR="00000000" w:rsidDel="00000000" w:rsidP="00000000" w:rsidRDefault="00000000" w:rsidRPr="00000000" w14:paraId="0000003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varied and rich vocabulary and an increasing range of sentence structures English Appendix</w:t>
            </w:r>
          </w:p>
          <w:p w:rsidR="00000000" w:rsidDel="00000000" w:rsidP="00000000" w:rsidRDefault="00000000" w:rsidRPr="00000000" w14:paraId="0000003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p w:rsidR="00000000" w:rsidDel="00000000" w:rsidP="00000000" w:rsidRDefault="00000000" w:rsidRPr="00000000" w14:paraId="0000003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Organising paragraphs around a theme</w:t>
            </w:r>
          </w:p>
          <w:p w:rsidR="00000000" w:rsidDel="00000000" w:rsidP="00000000" w:rsidRDefault="00000000" w:rsidRPr="00000000" w14:paraId="0000003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In non-narrative material, using simple organisational devices [for example, headings and</w:t>
            </w:r>
          </w:p>
          <w:p w:rsidR="00000000" w:rsidDel="00000000" w:rsidP="00000000" w:rsidRDefault="00000000" w:rsidRPr="00000000" w14:paraId="0000003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sub-headings]</w:t>
            </w:r>
          </w:p>
          <w:p w:rsidR="00000000" w:rsidDel="00000000" w:rsidP="00000000" w:rsidRDefault="00000000" w:rsidRPr="00000000" w14:paraId="0000003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Evaluate and edit by:</w:t>
            </w:r>
          </w:p>
          <w:p w:rsidR="00000000" w:rsidDel="00000000" w:rsidP="00000000" w:rsidRDefault="00000000" w:rsidRPr="00000000" w14:paraId="0000003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Assessing the effectiveness of their own and others’ writing and suggesting improvements</w:t>
            </w:r>
          </w:p>
          <w:p w:rsidR="00000000" w:rsidDel="00000000" w:rsidP="00000000" w:rsidRDefault="00000000" w:rsidRPr="00000000" w14:paraId="0000003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Proposing changes to grammar and vocabulary to improve consistency, including the</w:t>
            </w:r>
          </w:p>
          <w:p w:rsidR="00000000" w:rsidDel="00000000" w:rsidP="00000000" w:rsidRDefault="00000000" w:rsidRPr="00000000" w14:paraId="0000003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accurate use of pronouns in sentences</w:t>
            </w:r>
          </w:p>
          <w:p w:rsidR="00000000" w:rsidDel="00000000" w:rsidP="00000000" w:rsidRDefault="00000000" w:rsidRPr="00000000" w14:paraId="0000003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Proofread for spelling and punctuation errors</w:t>
            </w:r>
          </w:p>
          <w:p w:rsidR="00000000" w:rsidDel="00000000" w:rsidP="00000000" w:rsidRDefault="00000000" w:rsidRPr="00000000" w14:paraId="0000003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Read their own writing aloud to a group or the whole class, using appropriate intonation</w:t>
            </w:r>
          </w:p>
          <w:p w:rsidR="00000000" w:rsidDel="00000000" w:rsidP="00000000" w:rsidRDefault="00000000" w:rsidRPr="00000000" w14:paraId="0000003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and controlling the tone and volume so that the meaning is clear</w:t>
            </w:r>
          </w:p>
          <w:p w:rsidR="00000000" w:rsidDel="00000000" w:rsidP="00000000" w:rsidRDefault="00000000" w:rsidRPr="00000000" w14:paraId="00000040">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4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Listening to and discussing a wide range of fiction, poetry, plays, non-fiction and reference</w:t>
            </w:r>
          </w:p>
          <w:p w:rsidR="00000000" w:rsidDel="00000000" w:rsidP="00000000" w:rsidRDefault="00000000" w:rsidRPr="00000000" w14:paraId="0000004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books or textbooks</w:t>
            </w:r>
          </w:p>
          <w:p w:rsidR="00000000" w:rsidDel="00000000" w:rsidP="00000000" w:rsidRDefault="00000000" w:rsidRPr="00000000" w14:paraId="0000004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Identifying themes and conventions in a wide range of books</w:t>
            </w:r>
          </w:p>
          <w:p w:rsidR="00000000" w:rsidDel="00000000" w:rsidP="00000000" w:rsidRDefault="00000000" w:rsidRPr="00000000" w14:paraId="0000004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Discussing words and phrases that capture the reader’s interest and imagination</w:t>
            </w:r>
          </w:p>
          <w:p w:rsidR="00000000" w:rsidDel="00000000" w:rsidP="00000000" w:rsidRDefault="00000000" w:rsidRPr="00000000" w14:paraId="0000004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4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Drawing inferences such as inferring characters’ feelings, thoughts and motives from their</w:t>
            </w:r>
          </w:p>
          <w:p w:rsidR="00000000" w:rsidDel="00000000" w:rsidP="00000000" w:rsidRDefault="00000000" w:rsidRPr="00000000" w14:paraId="0000004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actions, and justifying inferences with evidence</w:t>
            </w:r>
          </w:p>
          <w:p w:rsidR="00000000" w:rsidDel="00000000" w:rsidP="00000000" w:rsidRDefault="00000000" w:rsidRPr="00000000" w14:paraId="0000004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Predicting what might happen from details stated and implied</w:t>
            </w:r>
          </w:p>
        </w:tc>
        <w:tc>
          <w:tcPr/>
          <w:p w:rsidR="00000000" w:rsidDel="00000000" w:rsidP="00000000" w:rsidRDefault="00000000" w:rsidRPr="00000000" w14:paraId="00000049">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Group reading</w:t>
            </w:r>
          </w:p>
          <w:p w:rsidR="00000000" w:rsidDel="00000000" w:rsidP="00000000" w:rsidRDefault="00000000" w:rsidRPr="00000000" w14:paraId="0000004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Guided reading</w:t>
            </w:r>
          </w:p>
          <w:p w:rsidR="00000000" w:rsidDel="00000000" w:rsidP="00000000" w:rsidRDefault="00000000" w:rsidRPr="00000000" w14:paraId="0000004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Daily literacy lessons/small group literacy work</w:t>
            </w:r>
          </w:p>
          <w:p w:rsidR="00000000" w:rsidDel="00000000" w:rsidP="00000000" w:rsidRDefault="00000000" w:rsidRPr="00000000" w14:paraId="0000004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Weekly spelling test</w:t>
            </w:r>
          </w:p>
          <w:p w:rsidR="00000000" w:rsidDel="00000000" w:rsidP="00000000" w:rsidRDefault="00000000" w:rsidRPr="00000000" w14:paraId="0000004D">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Daily handwriting lessons Handwriting workbooks</w:t>
            </w:r>
          </w:p>
          <w:p w:rsidR="00000000" w:rsidDel="00000000" w:rsidP="00000000" w:rsidRDefault="00000000" w:rsidRPr="00000000" w14:paraId="0000004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Literacy books</w:t>
            </w:r>
          </w:p>
          <w:p w:rsidR="00000000" w:rsidDel="00000000" w:rsidP="00000000" w:rsidRDefault="00000000" w:rsidRPr="00000000" w14:paraId="0000004F">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Published work books</w:t>
            </w:r>
          </w:p>
          <w:p w:rsidR="00000000" w:rsidDel="00000000" w:rsidP="00000000" w:rsidRDefault="00000000" w:rsidRPr="00000000" w14:paraId="00000050">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Spelling books</w:t>
            </w:r>
          </w:p>
          <w:p w:rsidR="00000000" w:rsidDel="00000000" w:rsidP="00000000" w:rsidRDefault="00000000" w:rsidRPr="00000000" w14:paraId="00000051">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Reading folder</w:t>
            </w:r>
          </w:p>
          <w:p w:rsidR="00000000" w:rsidDel="00000000" w:rsidP="00000000" w:rsidRDefault="00000000" w:rsidRPr="00000000" w14:paraId="00000052">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Reading records</w:t>
            </w:r>
          </w:p>
        </w:tc>
      </w:tr>
      <w:tr>
        <w:trPr>
          <w:cantSplit w:val="0"/>
          <w:trHeight w:val="3918" w:hRule="atLeast"/>
          <w:tblHeader w:val="0"/>
        </w:trPr>
        <w:tc>
          <w:tcPr/>
          <w:p w:rsidR="00000000" w:rsidDel="00000000" w:rsidP="00000000" w:rsidRDefault="00000000" w:rsidRPr="00000000" w14:paraId="00000053">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Maths</w:t>
            </w:r>
          </w:p>
        </w:tc>
        <w:tc>
          <w:tcPr>
            <w:gridSpan w:val="2"/>
          </w:tcPr>
          <w:p w:rsidR="00000000" w:rsidDel="00000000" w:rsidP="00000000" w:rsidRDefault="00000000" w:rsidRPr="00000000" w14:paraId="00000054">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Place value</w:t>
            </w:r>
          </w:p>
          <w:p w:rsidR="00000000" w:rsidDel="00000000" w:rsidP="00000000" w:rsidRDefault="00000000" w:rsidRPr="00000000" w14:paraId="0000005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Read and write numbers up to 1,000 in numerals and in words (Y3)</w:t>
            </w:r>
          </w:p>
          <w:p w:rsidR="00000000" w:rsidDel="00000000" w:rsidP="00000000" w:rsidRDefault="00000000" w:rsidRPr="00000000" w14:paraId="00000056">
            <w:pPr>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Recognise the place value of each digit in a 3-digit number (thousands, hundreds, tens and ones) (Y3) 4-digit number (Y4)</w:t>
            </w:r>
          </w:p>
          <w:p w:rsidR="00000000" w:rsidDel="00000000" w:rsidP="00000000" w:rsidRDefault="00000000" w:rsidRPr="00000000" w14:paraId="0000005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Count from zero in multiples of 4, 8, 50 and 100; find 10 or 100 more or less than a given number (Y3) </w:t>
            </w:r>
          </w:p>
          <w:p w:rsidR="00000000" w:rsidDel="00000000" w:rsidP="00000000" w:rsidRDefault="00000000" w:rsidRPr="00000000" w14:paraId="0000005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Identify, represent and estimate numbers using different representations. (Y3 and Y4)</w:t>
            </w:r>
          </w:p>
          <w:p w:rsidR="00000000" w:rsidDel="00000000" w:rsidP="00000000" w:rsidRDefault="00000000" w:rsidRPr="00000000" w14:paraId="0000005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Compare and order numbers up to 1,000 (Y3) beyond 1,000 (Y4)</w:t>
            </w:r>
          </w:p>
          <w:p w:rsidR="00000000" w:rsidDel="00000000" w:rsidP="00000000" w:rsidRDefault="00000000" w:rsidRPr="00000000" w14:paraId="0000005A">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Round any number to the nearest 10, 100 or 1,000 (Y4)</w:t>
            </w:r>
          </w:p>
          <w:p w:rsidR="00000000" w:rsidDel="00000000" w:rsidP="00000000" w:rsidRDefault="00000000" w:rsidRPr="00000000" w14:paraId="0000005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Tell and write the time from an analogue clock, including using Roman numerals from I to XII, and 12-hour and 24-hour clocks (Y3) Read Roman numerals to 100 (I to C) and know that over time, the numeral system changed to include the concept of zero and place value (Y4)</w:t>
            </w:r>
          </w:p>
          <w:p w:rsidR="00000000" w:rsidDel="00000000" w:rsidP="00000000" w:rsidRDefault="00000000" w:rsidRPr="00000000" w14:paraId="0000005C">
            <w:pPr>
              <w:rPr>
                <w:rFonts w:ascii="Century Gothic" w:cs="Century Gothic" w:eastAsia="Century Gothic" w:hAnsi="Century Gothic"/>
                <w:b w:val="1"/>
                <w:u w:val="single"/>
              </w:rPr>
            </w:pPr>
            <w:r w:rsidDel="00000000" w:rsidR="00000000" w:rsidRPr="00000000">
              <w:rPr>
                <w:rFonts w:ascii="Century Gothic" w:cs="Century Gothic" w:eastAsia="Century Gothic" w:hAnsi="Century Gothic"/>
                <w:b w:val="1"/>
                <w:u w:val="single"/>
                <w:rtl w:val="0"/>
              </w:rPr>
              <w:t xml:space="preserve">Addition and Subtraction</w:t>
            </w:r>
          </w:p>
          <w:p w:rsidR="00000000" w:rsidDel="00000000" w:rsidP="00000000" w:rsidRDefault="00000000" w:rsidRPr="00000000" w14:paraId="0000005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 and subtract numbers mentally, including: a 3-digit number and ones; a 3-digit number and tens; a 3-digit number and hundreds (Y3)</w:t>
            </w:r>
          </w:p>
          <w:p w:rsidR="00000000" w:rsidDel="00000000" w:rsidP="00000000" w:rsidRDefault="00000000" w:rsidRPr="00000000" w14:paraId="0000005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Solve problems, including missing number problems, using number facts, place value, and more complex addition and subtraction (Y3)</w:t>
            </w:r>
          </w:p>
          <w:p w:rsidR="00000000" w:rsidDel="00000000" w:rsidP="00000000" w:rsidRDefault="00000000" w:rsidRPr="00000000" w14:paraId="0000005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Add and subtract numbers with up to three digits (Y3) and 4 digits (Y4), using formal written methods of columnar addition and subtraction </w:t>
            </w:r>
          </w:p>
          <w:p w:rsidR="00000000" w:rsidDel="00000000" w:rsidP="00000000" w:rsidRDefault="00000000" w:rsidRPr="00000000" w14:paraId="0000006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Estimate the answer to a calculation and use inverse operations to check answers (Y3 &amp; 4)</w:t>
            </w:r>
          </w:p>
          <w:p w:rsidR="00000000" w:rsidDel="00000000" w:rsidP="00000000" w:rsidRDefault="00000000" w:rsidRPr="00000000" w14:paraId="0000006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Solve problems, including missing number problems, using number facts, place value, and more complex addition and subtraction (Y3) </w:t>
            </w:r>
          </w:p>
          <w:p w:rsidR="00000000" w:rsidDel="00000000" w:rsidP="00000000" w:rsidRDefault="00000000" w:rsidRPr="00000000" w14:paraId="0000006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Solve addition and subtraction two-step problems in contexts, deciding which operations and methods to use and why (Y4)</w:t>
            </w:r>
          </w:p>
        </w:tc>
        <w:tc>
          <w:tcPr/>
          <w:p w:rsidR="00000000" w:rsidDel="00000000" w:rsidP="00000000" w:rsidRDefault="00000000" w:rsidRPr="00000000" w14:paraId="0000006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develop their knowledge using CPA.</w:t>
            </w:r>
          </w:p>
          <w:p w:rsidR="00000000" w:rsidDel="00000000" w:rsidP="00000000" w:rsidRDefault="00000000" w:rsidRPr="00000000" w14:paraId="0000006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Concrete manipulatives might include - dienes, 10’s frames, numicon, place value grids and counters</w:t>
            </w:r>
          </w:p>
          <w:p w:rsidR="00000000" w:rsidDel="00000000" w:rsidP="00000000" w:rsidRDefault="00000000" w:rsidRPr="00000000" w14:paraId="0000006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Pictorial representations will give children representations that can support their move away from the manipulatives to enable them to apply their knowledge with abstract representation.</w:t>
            </w:r>
          </w:p>
          <w:p w:rsidR="00000000" w:rsidDel="00000000" w:rsidP="00000000" w:rsidRDefault="00000000" w:rsidRPr="00000000" w14:paraId="0000006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be taught a number of methods so that they can apply and use their chosen method in number problems.</w:t>
            </w:r>
          </w:p>
          <w:p w:rsidR="00000000" w:rsidDel="00000000" w:rsidP="00000000" w:rsidRDefault="00000000" w:rsidRPr="00000000" w14:paraId="00000068">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6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be able to use the skills taught to be independent in their learning and be able to explain their learning.</w:t>
            </w:r>
          </w:p>
          <w:p w:rsidR="00000000" w:rsidDel="00000000" w:rsidP="00000000" w:rsidRDefault="00000000" w:rsidRPr="00000000" w14:paraId="0000006A">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become less dependent on concrete manipulatives and/or be able to select the manipulatives to help them to be successful in their learning.</w:t>
            </w:r>
          </w:p>
        </w:tc>
        <w:tc>
          <w:tcPr/>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Lesson participation </w:t>
            </w: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Book work</w:t>
            </w:r>
            <w:r w:rsidDel="00000000" w:rsidR="00000000" w:rsidRPr="00000000">
              <w:rPr>
                <w:rtl w:val="0"/>
              </w:rPr>
            </w:r>
          </w:p>
          <w:p w:rsidR="00000000" w:rsidDel="00000000" w:rsidP="00000000" w:rsidRDefault="00000000" w:rsidRPr="00000000" w14:paraId="0000006D">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Whiteboard work in lessons</w:t>
            </w:r>
          </w:p>
          <w:p w:rsidR="00000000" w:rsidDel="00000000" w:rsidP="00000000" w:rsidRDefault="00000000" w:rsidRPr="00000000" w14:paraId="0000006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Group work</w:t>
            </w:r>
          </w:p>
          <w:p w:rsidR="00000000" w:rsidDel="00000000" w:rsidP="00000000" w:rsidRDefault="00000000" w:rsidRPr="00000000" w14:paraId="0000006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Photographs of use of manipulatives</w:t>
            </w:r>
          </w:p>
          <w:p w:rsidR="00000000" w:rsidDel="00000000" w:rsidP="00000000" w:rsidRDefault="00000000" w:rsidRPr="00000000" w14:paraId="0000007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Consolidation of learning via ATOM</w:t>
            </w:r>
          </w:p>
          <w:p w:rsidR="00000000" w:rsidDel="00000000" w:rsidP="00000000" w:rsidRDefault="00000000" w:rsidRPr="00000000" w14:paraId="0000007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Progress evident in TTRS</w:t>
            </w:r>
          </w:p>
          <w:p w:rsidR="00000000" w:rsidDel="00000000" w:rsidP="00000000" w:rsidRDefault="00000000" w:rsidRPr="00000000" w14:paraId="00000072">
            <w:pP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74">
            <w:pPr>
              <w:rPr>
                <w:rFonts w:ascii="Century Gothic" w:cs="Century Gothic" w:eastAsia="Century Gothic" w:hAnsi="Century Gothic"/>
                <w:color w:val="000000"/>
              </w:rPr>
            </w:pP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075">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RE</w:t>
            </w:r>
          </w:p>
        </w:tc>
        <w:tc>
          <w:tcPr>
            <w:gridSpan w:val="2"/>
          </w:tcPr>
          <w:p w:rsidR="00000000" w:rsidDel="00000000" w:rsidP="00000000" w:rsidRDefault="00000000" w:rsidRPr="00000000" w14:paraId="0000007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Creation and the story of Abraham to Joseph</w:t>
            </w:r>
          </w:p>
          <w:p w:rsidR="00000000" w:rsidDel="00000000" w:rsidP="00000000" w:rsidRDefault="00000000" w:rsidRPr="00000000" w14:paraId="0000007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Jesus teaches us how to pray</w:t>
            </w:r>
          </w:p>
        </w:tc>
        <w:tc>
          <w:tcPr/>
          <w:p w:rsidR="00000000" w:rsidDel="00000000" w:rsidP="00000000" w:rsidRDefault="00000000" w:rsidRPr="00000000" w14:paraId="0000007F">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hear and learn about some</w:t>
            </w:r>
          </w:p>
          <w:p w:rsidR="00000000" w:rsidDel="00000000" w:rsidP="00000000" w:rsidRDefault="00000000" w:rsidRPr="00000000" w14:paraId="00000080">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important stories from the Book of Genesis. They will</w:t>
            </w:r>
          </w:p>
          <w:p w:rsidR="00000000" w:rsidDel="00000000" w:rsidP="00000000" w:rsidRDefault="00000000" w:rsidRPr="00000000" w14:paraId="00000081">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explore some important images of God found in these</w:t>
            </w:r>
          </w:p>
          <w:p w:rsidR="00000000" w:rsidDel="00000000" w:rsidP="00000000" w:rsidRDefault="00000000" w:rsidRPr="00000000" w14:paraId="00000082">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stories and consider what it mean for human beings to be</w:t>
            </w:r>
          </w:p>
          <w:p w:rsidR="00000000" w:rsidDel="00000000" w:rsidP="00000000" w:rsidRDefault="00000000" w:rsidRPr="00000000" w14:paraId="00000083">
            <w:pPr>
              <w:shd w:fill="ffffff" w:val="clea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made in the image and likeness of God.</w:t>
            </w:r>
          </w:p>
          <w:p w:rsidR="00000000" w:rsidDel="00000000" w:rsidP="00000000" w:rsidRDefault="00000000" w:rsidRPr="00000000" w14:paraId="00000084">
            <w:pPr>
              <w:shd w:fill="ffffff" w:val="clea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8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Retell stories through acting</w:t>
            </w:r>
          </w:p>
          <w:p w:rsidR="00000000" w:rsidDel="00000000" w:rsidP="00000000" w:rsidRDefault="00000000" w:rsidRPr="00000000" w14:paraId="0000008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Artwork to express a story</w:t>
            </w:r>
          </w:p>
          <w:p w:rsidR="00000000" w:rsidDel="00000000" w:rsidP="00000000" w:rsidRDefault="00000000" w:rsidRPr="00000000" w14:paraId="0000008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Express an opinion using a stated source</w:t>
            </w:r>
          </w:p>
        </w:tc>
        <w:tc>
          <w:tcPr/>
          <w:p w:rsidR="00000000" w:rsidDel="00000000" w:rsidP="00000000" w:rsidRDefault="00000000" w:rsidRPr="00000000" w14:paraId="00000088">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RE lessons</w:t>
            </w:r>
          </w:p>
          <w:p w:rsidR="00000000" w:rsidDel="00000000" w:rsidP="00000000" w:rsidRDefault="00000000" w:rsidRPr="00000000" w14:paraId="00000089">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Workbooks</w:t>
            </w:r>
          </w:p>
          <w:p w:rsidR="00000000" w:rsidDel="00000000" w:rsidP="00000000" w:rsidRDefault="00000000" w:rsidRPr="00000000" w14:paraId="0000008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Display</w:t>
            </w:r>
          </w:p>
          <w:p w:rsidR="00000000" w:rsidDel="00000000" w:rsidP="00000000" w:rsidRDefault="00000000" w:rsidRPr="00000000" w14:paraId="0000008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Floor book</w:t>
            </w:r>
          </w:p>
        </w:tc>
      </w:tr>
      <w:tr>
        <w:trPr>
          <w:cantSplit w:val="0"/>
          <w:trHeight w:val="277" w:hRule="atLeast"/>
          <w:tblHeader w:val="0"/>
        </w:trPr>
        <w:tc>
          <w:tcPr/>
          <w:p w:rsidR="00000000" w:rsidDel="00000000" w:rsidP="00000000" w:rsidRDefault="00000000" w:rsidRPr="00000000" w14:paraId="0000008C">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Science</w:t>
            </w:r>
          </w:p>
        </w:tc>
        <w:tc>
          <w:tcPr>
            <w:gridSpan w:val="2"/>
          </w:tcPr>
          <w:p w:rsidR="00000000" w:rsidDel="00000000" w:rsidP="00000000" w:rsidRDefault="00000000" w:rsidRPr="00000000" w14:paraId="0000008D">
            <w:pPr>
              <w:rPr>
                <w:rFonts w:ascii="Century Gothic" w:cs="Century Gothic" w:eastAsia="Century Gothic" w:hAnsi="Century Gothic"/>
                <w:u w:val="single"/>
              </w:rPr>
            </w:pPr>
            <w:r w:rsidDel="00000000" w:rsidR="00000000" w:rsidRPr="00000000">
              <w:rPr>
                <w:rFonts w:ascii="Century Gothic" w:cs="Century Gothic" w:eastAsia="Century Gothic" w:hAnsi="Century Gothic"/>
                <w:u w:val="single"/>
                <w:rtl w:val="0"/>
              </w:rPr>
              <w:t xml:space="preserve">Animals, Including humans.</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shd w:fill="ffffff" w:val="clear"/>
              <w:spacing w:after="380" w:before="300" w:line="315.7896" w:lineRule="auto"/>
              <w:ind w:left="0" w:firstLine="0"/>
              <w:rPr>
                <w:rFonts w:ascii="Century Gothic" w:cs="Century Gothic" w:eastAsia="Century Gothic" w:hAnsi="Century Gothic"/>
                <w:color w:val="0b0c0c"/>
              </w:rPr>
            </w:pPr>
            <w:r w:rsidDel="00000000" w:rsidR="00000000" w:rsidRPr="00000000">
              <w:rPr>
                <w:rFonts w:ascii="Century Gothic" w:cs="Century Gothic" w:eastAsia="Century Gothic" w:hAnsi="Century Gothic"/>
                <w:color w:val="0b0c0c"/>
                <w:rtl w:val="0"/>
              </w:rPr>
              <w:t xml:space="preserve">Identify that animals, including humans, need the right types and amount of nutrition, and that they cannot make their own food; they get nutrition from what they eat</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shd w:fill="ffffff" w:val="clear"/>
              <w:spacing w:after="380" w:before="300" w:line="315.7896" w:lineRule="auto"/>
              <w:ind w:left="0" w:firstLine="0"/>
              <w:rPr>
                <w:rFonts w:ascii="Century Gothic" w:cs="Century Gothic" w:eastAsia="Century Gothic" w:hAnsi="Century Gothic"/>
                <w:color w:val="0b0c0c"/>
              </w:rPr>
            </w:pPr>
            <w:r w:rsidDel="00000000" w:rsidR="00000000" w:rsidRPr="00000000">
              <w:rPr>
                <w:rFonts w:ascii="Century Gothic" w:cs="Century Gothic" w:eastAsia="Century Gothic" w:hAnsi="Century Gothic"/>
                <w:color w:val="0b0c0c"/>
                <w:rtl w:val="0"/>
              </w:rPr>
              <w:t xml:space="preserve">identify that humans and some other animals have skeletons and muscles for support, protection and movement</w:t>
            </w:r>
          </w:p>
          <w:p w:rsidR="00000000" w:rsidDel="00000000" w:rsidP="00000000" w:rsidRDefault="00000000" w:rsidRPr="00000000" w14:paraId="00000090">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92">
            <w:pPr>
              <w:spacing w:after="12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Identify the different food groups and their importance for health.</w:t>
            </w:r>
          </w:p>
          <w:p w:rsidR="00000000" w:rsidDel="00000000" w:rsidP="00000000" w:rsidRDefault="00000000" w:rsidRPr="00000000" w14:paraId="00000093">
            <w:pPr>
              <w:spacing w:after="12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Explain the process of digestion in humans and some animals.</w:t>
            </w:r>
          </w:p>
          <w:p w:rsidR="00000000" w:rsidDel="00000000" w:rsidP="00000000" w:rsidRDefault="00000000" w:rsidRPr="00000000" w14:paraId="00000094">
            <w:pPr>
              <w:spacing w:after="12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the functions of the skeleton and muscles in supporting, protecting, and enabling movement in humans and animals.</w:t>
            </w:r>
          </w:p>
          <w:p w:rsidR="00000000" w:rsidDel="00000000" w:rsidP="00000000" w:rsidRDefault="00000000" w:rsidRPr="00000000" w14:paraId="00000095">
            <w:pPr>
              <w:spacing w:after="12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Differentiate between herbivores, carnivores, and omnivores.</w:t>
            </w:r>
          </w:p>
          <w:p w:rsidR="00000000" w:rsidDel="00000000" w:rsidP="00000000" w:rsidRDefault="00000000" w:rsidRPr="00000000" w14:paraId="00000096">
            <w:pPr>
              <w:spacing w:after="120" w:lineRule="auto"/>
              <w:ind w:left="0" w:firstLine="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rtl w:val="0"/>
              </w:rPr>
              <w:t xml:space="preserve">Identify the differences between vertebrates and invertebrates in terms of body structure.</w:t>
            </w:r>
            <w:r w:rsidDel="00000000" w:rsidR="00000000" w:rsidRPr="00000000">
              <w:rPr>
                <w:rtl w:val="0"/>
              </w:rPr>
            </w:r>
          </w:p>
        </w:tc>
        <w:tc>
          <w:tcPr/>
          <w:p w:rsidR="00000000" w:rsidDel="00000000" w:rsidP="00000000" w:rsidRDefault="00000000" w:rsidRPr="00000000" w14:paraId="00000097">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Children will work scientifically by identifying and grouping animals with and without skeletons and observing and comparing their movement; exploring ideas about what would happen if humans did not have skeletons. </w:t>
            </w:r>
          </w:p>
          <w:p w:rsidR="00000000" w:rsidDel="00000000" w:rsidP="00000000" w:rsidRDefault="00000000" w:rsidRPr="00000000" w14:paraId="00000098">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They will compare and contrast the diets of different animals and decide ways of grouping them according to what they eat. </w:t>
            </w:r>
          </w:p>
          <w:p w:rsidR="00000000" w:rsidDel="00000000" w:rsidP="00000000" w:rsidRDefault="00000000" w:rsidRPr="00000000" w14:paraId="00000099">
            <w:pPr>
              <w:rPr>
                <w:rFonts w:ascii="Century Gothic" w:cs="Century Gothic" w:eastAsia="Century Gothic" w:hAnsi="Century Gothic"/>
                <w:color w:val="000000"/>
                <w:highlight w:val="white"/>
              </w:rPr>
            </w:pPr>
            <w:r w:rsidDel="00000000" w:rsidR="00000000" w:rsidRPr="00000000">
              <w:rPr>
                <w:rFonts w:ascii="Century Gothic" w:cs="Century Gothic" w:eastAsia="Century Gothic" w:hAnsi="Century Gothic"/>
                <w:highlight w:val="white"/>
                <w:rtl w:val="0"/>
              </w:rPr>
              <w:t xml:space="preserve">They will research different food groups and how they keep us healthy.</w:t>
            </w:r>
            <w:r w:rsidDel="00000000" w:rsidR="00000000" w:rsidRPr="00000000">
              <w:rPr>
                <w:rtl w:val="0"/>
              </w:rPr>
            </w:r>
          </w:p>
        </w:tc>
        <w:tc>
          <w:tcPr/>
          <w:p w:rsidR="00000000" w:rsidDel="00000000" w:rsidP="00000000" w:rsidRDefault="00000000" w:rsidRPr="00000000" w14:paraId="0000009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Science books and lessons</w:t>
            </w:r>
          </w:p>
          <w:p w:rsidR="00000000" w:rsidDel="00000000" w:rsidP="00000000" w:rsidRDefault="00000000" w:rsidRPr="00000000" w14:paraId="0000009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Literacy books and lessons</w:t>
            </w:r>
          </w:p>
          <w:p w:rsidR="00000000" w:rsidDel="00000000" w:rsidP="00000000" w:rsidRDefault="00000000" w:rsidRPr="00000000" w14:paraId="0000009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Display </w:t>
            </w:r>
          </w:p>
          <w:p w:rsidR="00000000" w:rsidDel="00000000" w:rsidP="00000000" w:rsidRDefault="00000000" w:rsidRPr="00000000" w14:paraId="0000009D">
            <w:pP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9E">
            <w:pPr>
              <w:rPr>
                <w:rFonts w:ascii="Century Gothic" w:cs="Century Gothic" w:eastAsia="Century Gothic" w:hAnsi="Century Gothic"/>
                <w:color w:val="000000"/>
              </w:rPr>
            </w:pPr>
            <w:r w:rsidDel="00000000" w:rsidR="00000000" w:rsidRPr="00000000">
              <w:rPr>
                <w:rtl w:val="0"/>
              </w:rPr>
            </w:r>
          </w:p>
        </w:tc>
      </w:tr>
      <w:tr>
        <w:trPr>
          <w:cantSplit w:val="0"/>
          <w:trHeight w:val="532" w:hRule="atLeast"/>
          <w:tblHeader w:val="0"/>
        </w:trPr>
        <w:tc>
          <w:tcPr/>
          <w:p w:rsidR="00000000" w:rsidDel="00000000" w:rsidP="00000000" w:rsidRDefault="00000000" w:rsidRPr="00000000" w14:paraId="0000009F">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History</w:t>
            </w:r>
          </w:p>
        </w:tc>
        <w:tc>
          <w:tcPr>
            <w:gridSpan w:val="2"/>
          </w:tcPr>
          <w:p w:rsidR="00000000" w:rsidDel="00000000" w:rsidP="00000000" w:rsidRDefault="00000000" w:rsidRPr="00000000" w14:paraId="000000A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local history study - Witney Weavers</w:t>
            </w:r>
          </w:p>
        </w:tc>
        <w:tc>
          <w:tcPr/>
          <w:p w:rsidR="00000000" w:rsidDel="00000000" w:rsidP="00000000" w:rsidRDefault="00000000" w:rsidRPr="00000000" w14:paraId="000000A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the significance of the Witney Weavers and the impact this had on our area today.</w:t>
            </w:r>
          </w:p>
          <w:p w:rsidR="00000000" w:rsidDel="00000000" w:rsidP="00000000" w:rsidRDefault="00000000" w:rsidRPr="00000000" w14:paraId="000000A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how the export of goods benefited the local area’s wealth and development.</w:t>
            </w:r>
          </w:p>
        </w:tc>
        <w:tc>
          <w:tcPr/>
          <w:p w:rsidR="00000000" w:rsidDel="00000000" w:rsidP="00000000" w:rsidRDefault="00000000" w:rsidRPr="00000000" w14:paraId="000000A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develop connections, contrasts and trends over time and develop the appropriate use of historical terms.</w:t>
            </w:r>
          </w:p>
          <w:p w:rsidR="00000000" w:rsidDel="00000000" w:rsidP="00000000" w:rsidRDefault="00000000" w:rsidRPr="00000000" w14:paraId="000000A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 how our knowledge of the past is constructed from a range of sources</w:t>
            </w:r>
          </w:p>
        </w:tc>
        <w:tc>
          <w:tcPr/>
          <w:p w:rsidR="00000000" w:rsidDel="00000000" w:rsidP="00000000" w:rsidRDefault="00000000" w:rsidRPr="00000000" w14:paraId="000000A6">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Display</w:t>
            </w:r>
          </w:p>
          <w:p w:rsidR="00000000" w:rsidDel="00000000" w:rsidP="00000000" w:rsidRDefault="00000000" w:rsidRPr="00000000" w14:paraId="000000A7">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History books</w:t>
            </w:r>
          </w:p>
          <w:p w:rsidR="00000000" w:rsidDel="00000000" w:rsidP="00000000" w:rsidRDefault="00000000" w:rsidRPr="00000000" w14:paraId="000000A8">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Project homework</w:t>
            </w:r>
          </w:p>
          <w:p w:rsidR="00000000" w:rsidDel="00000000" w:rsidP="00000000" w:rsidRDefault="00000000" w:rsidRPr="00000000" w14:paraId="000000A9">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Talk partners </w:t>
            </w:r>
          </w:p>
          <w:p w:rsidR="00000000" w:rsidDel="00000000" w:rsidP="00000000" w:rsidRDefault="00000000" w:rsidRPr="00000000" w14:paraId="000000AA">
            <w:pPr>
              <w:rPr>
                <w:rFonts w:ascii="Century Gothic" w:cs="Century Gothic" w:eastAsia="Century Gothic" w:hAnsi="Century Gothic"/>
                <w:highlight w:val="white"/>
              </w:rPr>
            </w:pPr>
            <w:r w:rsidDel="00000000" w:rsidR="00000000" w:rsidRPr="00000000">
              <w:rPr>
                <w:rFonts w:ascii="Century Gothic" w:cs="Century Gothic" w:eastAsia="Century Gothic" w:hAnsi="Century Gothic"/>
                <w:highlight w:val="white"/>
                <w:rtl w:val="0"/>
              </w:rPr>
              <w:t xml:space="preserve">Continuous provision </w:t>
            </w:r>
          </w:p>
          <w:p w:rsidR="00000000" w:rsidDel="00000000" w:rsidP="00000000" w:rsidRDefault="00000000" w:rsidRPr="00000000" w14:paraId="000000AB">
            <w:pPr>
              <w:rPr>
                <w:rFonts w:ascii="Century Gothic" w:cs="Century Gothic" w:eastAsia="Century Gothic" w:hAnsi="Century Gothic"/>
                <w:highlight w:val="whit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AC">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Geography</w:t>
            </w:r>
          </w:p>
        </w:tc>
        <w:tc>
          <w:tcPr>
            <w:gridSpan w:val="2"/>
          </w:tcPr>
          <w:p w:rsidR="00000000" w:rsidDel="00000000" w:rsidP="00000000" w:rsidRDefault="00000000" w:rsidRPr="00000000" w14:paraId="000000A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Physical Geography - </w:t>
            </w:r>
          </w:p>
          <w:p w:rsidR="00000000" w:rsidDel="00000000" w:rsidP="00000000" w:rsidRDefault="00000000" w:rsidRPr="00000000" w14:paraId="000000A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describe and understand key aspects of:  physical geography, including: mountains, volcanoes and earthquakes</w:t>
            </w:r>
          </w:p>
        </w:tc>
        <w:tc>
          <w:tcPr/>
          <w:p w:rsidR="00000000" w:rsidDel="00000000" w:rsidP="00000000" w:rsidRDefault="00000000" w:rsidRPr="00000000" w14:paraId="000000B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Definition and types of mountains; understanding the formation processes of mountains.</w:t>
            </w:r>
          </w:p>
          <w:p w:rsidR="00000000" w:rsidDel="00000000" w:rsidP="00000000" w:rsidRDefault="00000000" w:rsidRPr="00000000" w14:paraId="000000B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Ability to identify and locate major mountain ranges around the world.</w:t>
            </w:r>
          </w:p>
          <w:p w:rsidR="00000000" w:rsidDel="00000000" w:rsidP="00000000" w:rsidRDefault="00000000" w:rsidRPr="00000000" w14:paraId="000000B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Understanding of volcano structure, types, and reasons for volcanic eruptions.</w:t>
            </w:r>
          </w:p>
          <w:p w:rsidR="00000000" w:rsidDel="00000000" w:rsidP="00000000" w:rsidRDefault="00000000" w:rsidRPr="00000000" w14:paraId="000000B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Knowledge of global distribution of volcanoes and understanding of the "Ring of Fire".</w:t>
            </w:r>
          </w:p>
          <w:p w:rsidR="00000000" w:rsidDel="00000000" w:rsidP="00000000" w:rsidRDefault="00000000" w:rsidRPr="00000000" w14:paraId="000000B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Basic understanding of earthquakes, tectonic plates, and seismic activity.</w:t>
            </w:r>
          </w:p>
          <w:p w:rsidR="00000000" w:rsidDel="00000000" w:rsidP="00000000" w:rsidRDefault="00000000" w:rsidRPr="00000000" w14:paraId="000000B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Insights into the impact of earthquakes on natural landscapes and human societies.</w:t>
            </w:r>
          </w:p>
          <w:p w:rsidR="00000000" w:rsidDel="00000000" w:rsidP="00000000" w:rsidRDefault="00000000" w:rsidRPr="00000000" w14:paraId="000000B6">
            <w:pPr>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B7">
            <w:pPr>
              <w:rPr>
                <w:rFonts w:ascii="Century Gothic" w:cs="Century Gothic" w:eastAsia="Century Gothic" w:hAnsi="Century Gothic"/>
                <w:color w:val="212529"/>
                <w:highlight w:val="white"/>
              </w:rPr>
            </w:pPr>
            <w:r w:rsidDel="00000000" w:rsidR="00000000" w:rsidRPr="00000000">
              <w:rPr>
                <w:rFonts w:ascii="Century Gothic" w:cs="Century Gothic" w:eastAsia="Century Gothic" w:hAnsi="Century Gothic"/>
                <w:color w:val="212529"/>
                <w:highlight w:val="white"/>
                <w:rtl w:val="0"/>
              </w:rPr>
              <w:t xml:space="preserve">Mapping</w:t>
            </w:r>
          </w:p>
          <w:p w:rsidR="00000000" w:rsidDel="00000000" w:rsidP="00000000" w:rsidRDefault="00000000" w:rsidRPr="00000000" w14:paraId="000000B8">
            <w:pPr>
              <w:rPr>
                <w:rFonts w:ascii="Century Gothic" w:cs="Century Gothic" w:eastAsia="Century Gothic" w:hAnsi="Century Gothic"/>
                <w:color w:val="212529"/>
                <w:highlight w:val="white"/>
              </w:rPr>
            </w:pPr>
            <w:r w:rsidDel="00000000" w:rsidR="00000000" w:rsidRPr="00000000">
              <w:rPr>
                <w:rFonts w:ascii="Century Gothic" w:cs="Century Gothic" w:eastAsia="Century Gothic" w:hAnsi="Century Gothic"/>
                <w:color w:val="212529"/>
                <w:highlight w:val="white"/>
                <w:rtl w:val="0"/>
              </w:rPr>
              <w:t xml:space="preserve">Place and location</w:t>
            </w:r>
          </w:p>
        </w:tc>
        <w:tc>
          <w:tcPr/>
          <w:p w:rsidR="00000000" w:rsidDel="00000000" w:rsidP="00000000" w:rsidRDefault="00000000" w:rsidRPr="00000000" w14:paraId="000000B9">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Geography books</w:t>
            </w:r>
          </w:p>
          <w:p w:rsidR="00000000" w:rsidDel="00000000" w:rsidP="00000000" w:rsidRDefault="00000000" w:rsidRPr="00000000" w14:paraId="000000BA">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Display </w:t>
            </w:r>
          </w:p>
          <w:p w:rsidR="00000000" w:rsidDel="00000000" w:rsidP="00000000" w:rsidRDefault="00000000" w:rsidRPr="00000000" w14:paraId="000000BB">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Whiteboard work</w:t>
            </w:r>
          </w:p>
          <w:p w:rsidR="00000000" w:rsidDel="00000000" w:rsidP="00000000" w:rsidRDefault="00000000" w:rsidRPr="00000000" w14:paraId="000000BC">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Talk partners</w:t>
            </w:r>
          </w:p>
          <w:p w:rsidR="00000000" w:rsidDel="00000000" w:rsidP="00000000" w:rsidRDefault="00000000" w:rsidRPr="00000000" w14:paraId="000000BD">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Continuous provision </w:t>
            </w:r>
          </w:p>
        </w:tc>
      </w:tr>
      <w:tr>
        <w:trPr>
          <w:cantSplit w:val="0"/>
          <w:trHeight w:val="277" w:hRule="atLeast"/>
          <w:tblHeader w:val="0"/>
        </w:trPr>
        <w:tc>
          <w:tcPr/>
          <w:p w:rsidR="00000000" w:rsidDel="00000000" w:rsidP="00000000" w:rsidRDefault="00000000" w:rsidRPr="00000000" w14:paraId="000000BE">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PE</w:t>
            </w:r>
          </w:p>
        </w:tc>
        <w:tc>
          <w:tcPr>
            <w:gridSpan w:val="2"/>
          </w:tcPr>
          <w:p w:rsidR="00000000" w:rsidDel="00000000" w:rsidP="00000000" w:rsidRDefault="00000000" w:rsidRPr="00000000" w14:paraId="000000BF">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Develop personal skills to recognise where they are in their learning and know not to move on until they have secured their learning. Recognise that, in order to improve, the ability to challenge themselves is essential.</w:t>
            </w:r>
          </w:p>
        </w:tc>
        <w:tc>
          <w:tcPr/>
          <w:p w:rsidR="00000000" w:rsidDel="00000000" w:rsidP="00000000" w:rsidRDefault="00000000" w:rsidRPr="00000000" w14:paraId="000000C1">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Develop fundamental movement skills and apply them to help develop the skills required in a range of games and activities For example, the ability to balance, pivot and move transfers </w:t>
            </w:r>
            <w:r w:rsidDel="00000000" w:rsidR="00000000" w:rsidRPr="00000000">
              <w:rPr>
                <w:rtl w:val="0"/>
              </w:rPr>
            </w:r>
          </w:p>
        </w:tc>
        <w:tc>
          <w:tcPr/>
          <w:p w:rsidR="00000000" w:rsidDel="00000000" w:rsidP="00000000" w:rsidRDefault="00000000" w:rsidRPr="00000000" w14:paraId="000000C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Children will develop and apply their footwork and one leg balance through focused skill development sessions, healthy competition, cooperative games and group Personal Best challenges.</w:t>
            </w:r>
          </w:p>
          <w:p w:rsidR="00000000" w:rsidDel="00000000" w:rsidP="00000000" w:rsidRDefault="00000000" w:rsidRPr="00000000" w14:paraId="000000C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to a range of activities and sports, including basketball, netball, football, hockey and tennis.</w:t>
            </w:r>
          </w:p>
        </w:tc>
        <w:tc>
          <w:tcPr/>
          <w:p w:rsidR="00000000" w:rsidDel="00000000" w:rsidP="00000000" w:rsidRDefault="00000000" w:rsidRPr="00000000" w14:paraId="000000C4">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Weekly PE lesson participation </w:t>
            </w:r>
          </w:p>
          <w:p w:rsidR="00000000" w:rsidDel="00000000" w:rsidP="00000000" w:rsidRDefault="00000000" w:rsidRPr="00000000" w14:paraId="000000C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Participation in extracurricular opportunities.</w:t>
            </w:r>
          </w:p>
        </w:tc>
      </w:tr>
      <w:tr>
        <w:trPr>
          <w:cantSplit w:val="0"/>
          <w:trHeight w:val="602" w:hRule="atLeast"/>
          <w:tblHeader w:val="0"/>
        </w:trPr>
        <w:tc>
          <w:tcPr/>
          <w:p w:rsidR="00000000" w:rsidDel="00000000" w:rsidP="00000000" w:rsidRDefault="00000000" w:rsidRPr="00000000" w14:paraId="000000C6">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Art and design</w:t>
            </w:r>
          </w:p>
        </w:tc>
        <w:tc>
          <w:tcPr>
            <w:gridSpan w:val="2"/>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Pupils should be taught to develop their techniques, including their control and their use of materials, with creativity, experimentation and an increasing awareness of different kinds of art, craft and design</w:t>
            </w:r>
            <w:r w:rsidDel="00000000" w:rsidR="00000000" w:rsidRPr="00000000">
              <w:rPr>
                <w:rtl w:val="0"/>
              </w:rPr>
            </w:r>
          </w:p>
        </w:tc>
        <w:tc>
          <w:tcPr/>
          <w:p w:rsidR="00000000" w:rsidDel="00000000" w:rsidP="00000000" w:rsidRDefault="00000000" w:rsidRPr="00000000" w14:paraId="000000C9">
            <w:pPr>
              <w:shd w:fill="ffffff" w:val="clear"/>
              <w:spacing w:after="3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Design, make and evaluate a soft toy using a range of materials.</w:t>
            </w:r>
          </w:p>
        </w:tc>
        <w:tc>
          <w:tcPr/>
          <w:p w:rsidR="00000000" w:rsidDel="00000000" w:rsidP="00000000" w:rsidRDefault="00000000" w:rsidRPr="00000000" w14:paraId="000000CA">
            <w:pPr>
              <w:widowControl w:val="0"/>
              <w:shd w:fill="ffffff" w:val="clear"/>
              <w:spacing w:after="3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Select and justify use of material</w:t>
            </w:r>
          </w:p>
          <w:p w:rsidR="00000000" w:rsidDel="00000000" w:rsidP="00000000" w:rsidRDefault="00000000" w:rsidRPr="00000000" w14:paraId="000000CB">
            <w:pPr>
              <w:widowControl w:val="0"/>
              <w:shd w:fill="ffffff" w:val="clear"/>
              <w:spacing w:after="3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Research</w:t>
            </w:r>
          </w:p>
          <w:p w:rsidR="00000000" w:rsidDel="00000000" w:rsidP="00000000" w:rsidRDefault="00000000" w:rsidRPr="00000000" w14:paraId="000000CC">
            <w:pPr>
              <w:widowControl w:val="0"/>
              <w:shd w:fill="ffffff" w:val="clear"/>
              <w:spacing w:after="3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Sewing</w:t>
            </w:r>
          </w:p>
          <w:p w:rsidR="00000000" w:rsidDel="00000000" w:rsidP="00000000" w:rsidRDefault="00000000" w:rsidRPr="00000000" w14:paraId="000000CD">
            <w:pPr>
              <w:widowControl w:val="0"/>
              <w:shd w:fill="ffffff" w:val="clear"/>
              <w:spacing w:after="3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Fixing materials using an appropriate method</w:t>
            </w:r>
          </w:p>
        </w:tc>
        <w:tc>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Art books </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Independent art in continuous provision </w:t>
            </w:r>
          </w:p>
        </w:tc>
      </w:tr>
      <w:tr>
        <w:trPr>
          <w:cantSplit w:val="0"/>
          <w:trHeight w:val="602" w:hRule="atLeast"/>
          <w:tblHeader w:val="0"/>
        </w:trPr>
        <w:tc>
          <w:tcPr/>
          <w:p w:rsidR="00000000" w:rsidDel="00000000" w:rsidP="00000000" w:rsidRDefault="00000000" w:rsidRPr="00000000" w14:paraId="000000D0">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RSE</w:t>
            </w:r>
          </w:p>
        </w:tc>
        <w:tc>
          <w:tcPr>
            <w:gridSpan w:val="2"/>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Created and Loved by God</w:t>
            </w:r>
            <w:r w:rsidDel="00000000" w:rsidR="00000000" w:rsidRPr="00000000">
              <w:rPr>
                <w:rtl w:val="0"/>
              </w:rPr>
            </w:r>
          </w:p>
        </w:tc>
        <w:tc>
          <w:tcPr/>
          <w:p w:rsidR="00000000" w:rsidDel="00000000" w:rsidP="00000000" w:rsidRDefault="00000000" w:rsidRPr="00000000" w14:paraId="000000D3">
            <w:pPr>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0D4">
            <w:pPr>
              <w:shd w:fill="ffffff" w:val="clear"/>
              <w:spacing w:after="340" w:lineRule="auto"/>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Children will show what they have learnt in their everyday lives and religious ethos of the school. </w:t>
            </w: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Century Gothic" w:cs="Century Gothic" w:eastAsia="Century Gothic" w:hAnsi="Century Gothic"/>
                <w:color w:val="000000"/>
                <w:rtl w:val="0"/>
              </w:rPr>
              <w:t xml:space="preserve">Engagement in class discussion and activities. </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Century Gothic" w:cs="Century Gothic" w:eastAsia="Century Gothic" w:hAnsi="Century Gothic"/>
                <w:color w:val="000000"/>
              </w:rPr>
            </w:pPr>
            <w:r w:rsidDel="00000000" w:rsidR="00000000" w:rsidRPr="00000000">
              <w:rPr>
                <w:rtl w:val="0"/>
              </w:rPr>
            </w:r>
          </w:p>
        </w:tc>
      </w:tr>
      <w:tr>
        <w:trPr>
          <w:cantSplit w:val="0"/>
          <w:trHeight w:val="602" w:hRule="atLeast"/>
          <w:tblHeader w:val="0"/>
        </w:trPr>
        <w:tc>
          <w:tcPr/>
          <w:p w:rsidR="00000000" w:rsidDel="00000000" w:rsidP="00000000" w:rsidRDefault="00000000" w:rsidRPr="00000000" w14:paraId="000000D8">
            <w:pPr>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rtl w:val="0"/>
              </w:rPr>
              <w:t xml:space="preserve">French</w:t>
            </w:r>
            <w:r w:rsidDel="00000000" w:rsidR="00000000" w:rsidRPr="00000000">
              <w:rPr>
                <w:rtl w:val="0"/>
              </w:rPr>
            </w:r>
          </w:p>
        </w:tc>
        <w:tc>
          <w:tcPr>
            <w:gridSpan w:val="2"/>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Listen attentively to spoken language and show understanding by joining in and</w:t>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responding</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explore the patterns and sounds of language through songs and rhymes and link the</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spelling, sound and meaning of words</w:t>
            </w:r>
          </w:p>
        </w:tc>
        <w:tc>
          <w:tcPr/>
          <w:p w:rsidR="00000000" w:rsidDel="00000000" w:rsidP="00000000" w:rsidRDefault="00000000" w:rsidRPr="00000000" w14:paraId="000000DE">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rtl w:val="0"/>
              </w:rPr>
              <w:t xml:space="preserve">Pupils will learn the 4 seasons of the year along with a key feature for each season in French. By the end of the unit pupils will have the skills and knowledge to say which is their favourite season and why.</w:t>
            </w:r>
            <w:r w:rsidDel="00000000" w:rsidR="00000000" w:rsidRPr="00000000">
              <w:rPr>
                <w:rtl w:val="0"/>
              </w:rPr>
            </w:r>
          </w:p>
        </w:tc>
        <w:tc>
          <w:tcPr/>
          <w:p w:rsidR="00000000" w:rsidDel="00000000" w:rsidP="00000000" w:rsidRDefault="00000000" w:rsidRPr="00000000" w14:paraId="000000DF">
            <w:pPr>
              <w:shd w:fill="ffffff" w:val="clear"/>
              <w:spacing w:after="3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Learning to listen to French and starting to become more familiar with the different phonics/pronunciation and letter strings/phonemes. Starting to learn how to remember and recall words in a different language, including conjunctions so that we can say and write at least one short phrase on our favourite season.</w:t>
            </w:r>
          </w:p>
          <w:p w:rsidR="00000000" w:rsidDel="00000000" w:rsidP="00000000" w:rsidRDefault="00000000" w:rsidRPr="00000000" w14:paraId="000000E0">
            <w:pPr>
              <w:shd w:fill="ffffff" w:val="clear"/>
              <w:spacing w:after="3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E1">
            <w:pPr>
              <w:shd w:fill="ffffff" w:val="clear"/>
              <w:spacing w:after="340" w:lineRule="auto"/>
              <w:rPr>
                <w:rFonts w:ascii="Century Gothic" w:cs="Century Gothic" w:eastAsia="Century Gothic" w:hAnsi="Century Gothic"/>
              </w:rPr>
            </w:pPr>
            <w:r w:rsidDel="00000000" w:rsidR="00000000" w:rsidRPr="00000000">
              <w:rPr>
                <w:rtl w:val="0"/>
              </w:rPr>
            </w:r>
          </w:p>
        </w:tc>
        <w:tc>
          <w:tcPr/>
          <w:p w:rsidR="00000000" w:rsidDel="00000000" w:rsidP="00000000" w:rsidRDefault="00000000" w:rsidRPr="00000000" w14:paraId="000000E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Language Angels planning documents</w:t>
            </w:r>
          </w:p>
          <w:p w:rsidR="00000000" w:rsidDel="00000000" w:rsidP="00000000" w:rsidRDefault="00000000" w:rsidRPr="00000000" w14:paraId="000000E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Songs</w:t>
            </w:r>
          </w:p>
          <w:p w:rsidR="00000000" w:rsidDel="00000000" w:rsidP="00000000" w:rsidRDefault="00000000" w:rsidRPr="00000000" w14:paraId="000000E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Games</w:t>
            </w:r>
          </w:p>
        </w:tc>
      </w:tr>
    </w:tbl>
    <w:p w:rsidR="00000000" w:rsidDel="00000000" w:rsidP="00000000" w:rsidRDefault="00000000" w:rsidRPr="00000000" w14:paraId="000000E5">
      <w:pPr>
        <w:rPr>
          <w:rFonts w:ascii="Century Gothic" w:cs="Century Gothic" w:eastAsia="Century Gothic" w:hAnsi="Century Gothic"/>
        </w:rPr>
      </w:pPr>
      <w:r w:rsidDel="00000000" w:rsidR="00000000" w:rsidRPr="00000000">
        <w:rPr>
          <w:rtl w:val="0"/>
        </w:rPr>
      </w:r>
    </w:p>
    <w:sectPr>
      <w:headerReference r:id="rId9" w:type="default"/>
      <w:pgSz w:h="16838" w:w="23811"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topMargin">
                <wp:posOffset>59375</wp:posOffset>
              </wp:positionV>
              <wp:extent cx="3609975" cy="1106805"/>
              <wp:effectExtent b="0" l="0" r="0" t="0"/>
              <wp:wrapTopAndBottom distB="0" distT="0"/>
              <wp:docPr id="32" name=""/>
              <a:graphic>
                <a:graphicData uri="http://schemas.microsoft.com/office/word/2010/wordprocessingShape">
                  <wps:wsp>
                    <wps:cNvSpPr/>
                    <wps:cNvPr id="2" name="Shape 2"/>
                    <wps:spPr>
                      <a:xfrm>
                        <a:off x="3564825" y="3250410"/>
                        <a:ext cx="3562350" cy="105918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365f91"/>
                              <w:sz w:val="36"/>
                              <w:vertAlign w:val="baseline"/>
                            </w:rPr>
                            <w:t xml:space="preserve">St Joseph’s Catholic Primary School</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365f91"/>
                              <w:sz w:val="36"/>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Lawton Avenue</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Carterton</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Oxfordshire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OX18 3JY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Tel: 01993 841240/Fax: 01993 844522</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1"/>
                              <w:smallCaps w:val="0"/>
                              <w:strike w:val="0"/>
                              <w:color w:val="000000"/>
                              <w:sz w:val="22"/>
                              <w:vertAlign w:val="baseline"/>
                            </w:rPr>
                            <w:t xml:space="preserve">www.stjosephsprimarycarterton.co.uk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1"/>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topMargin">
                <wp:posOffset>59375</wp:posOffset>
              </wp:positionV>
              <wp:extent cx="3609975" cy="1106805"/>
              <wp:effectExtent b="0" l="0" r="0" t="0"/>
              <wp:wrapTopAndBottom distB="0" distT="0"/>
              <wp:docPr id="3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3609975" cy="1106805"/>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3877945</wp:posOffset>
          </wp:positionH>
          <wp:positionV relativeFrom="paragraph">
            <wp:posOffset>-210814</wp:posOffset>
          </wp:positionV>
          <wp:extent cx="993775" cy="947420"/>
          <wp:effectExtent b="0" l="0" r="0" t="0"/>
          <wp:wrapNone/>
          <wp:docPr descr="School Logo-Layout2.jpg" id="34" name="image2.jpg"/>
          <a:graphic>
            <a:graphicData uri="http://schemas.openxmlformats.org/drawingml/2006/picture">
              <pic:pic>
                <pic:nvPicPr>
                  <pic:cNvPr descr="School Logo-Layout2.jpg" id="0" name="image2.jpg"/>
                  <pic:cNvPicPr preferRelativeResize="0"/>
                </pic:nvPicPr>
                <pic:blipFill>
                  <a:blip r:embed="rId2"/>
                  <a:srcRect b="12372" l="14357" r="21107" t="10352"/>
                  <a:stretch>
                    <a:fillRect/>
                  </a:stretch>
                </pic:blipFill>
                <pic:spPr>
                  <a:xfrm>
                    <a:off x="0" y="0"/>
                    <a:ext cx="993775" cy="9474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5420360</wp:posOffset>
          </wp:positionH>
          <wp:positionV relativeFrom="paragraph">
            <wp:posOffset>-238754</wp:posOffset>
          </wp:positionV>
          <wp:extent cx="3362325" cy="1047115"/>
          <wp:effectExtent b="0" l="0" r="0" t="0"/>
          <wp:wrapNone/>
          <wp:docPr id="35"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3362325" cy="10471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AA6C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6CE6"/>
  </w:style>
  <w:style w:type="paragraph" w:styleId="Footer">
    <w:name w:val="footer"/>
    <w:basedOn w:val="Normal"/>
    <w:link w:val="FooterChar"/>
    <w:uiPriority w:val="99"/>
    <w:unhideWhenUsed w:val="1"/>
    <w:rsid w:val="00AA6C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6CE6"/>
  </w:style>
  <w:style w:type="table" w:styleId="TableGrid">
    <w:name w:val="Table Grid"/>
    <w:basedOn w:val="TableNormal"/>
    <w:uiPriority w:val="39"/>
    <w:rsid w:val="00AA6CE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 w:customStyle="1">
    <w:name w:val="2"/>
    <w:basedOn w:val="TableNormal"/>
    <w:pPr>
      <w:spacing w:after="0" w:line="240" w:lineRule="auto"/>
    </w:pPr>
    <w:tblPr>
      <w:tblStyleRowBandSize w:val="1"/>
      <w:tblStyleColBandSize w:val="1"/>
    </w:tblPr>
  </w:style>
  <w:style w:type="table" w:styleId="1" w:customStyle="1">
    <w:name w:val="1"/>
    <w:basedOn w:val="TableNormal"/>
    <w:pPr>
      <w:spacing w:after="0" w:line="240" w:lineRule="auto"/>
    </w:pPr>
    <w:tblPr>
      <w:tblStyleRowBandSize w:val="1"/>
      <w:tblStyleColBandSize w:val="1"/>
    </w:tblPr>
  </w:style>
  <w:style w:type="paragraph" w:styleId="NormalWeb">
    <w:name w:val="Normal (Web)"/>
    <w:basedOn w:val="Normal"/>
    <w:uiPriority w:val="99"/>
    <w:unhideWhenUsed w:val="1"/>
    <w:rsid w:val="001353AD"/>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414B8"/>
    <w:pPr>
      <w:ind w:left="720"/>
      <w:contextualSpacing w:val="1"/>
    </w:pPr>
  </w:style>
  <w:style w:type="table" w:styleId="3" w:customStyle="1">
    <w:name w:val="3"/>
    <w:basedOn w:val="TableNormal"/>
    <w:pPr>
      <w:spacing w:after="0" w:line="240" w:lineRule="auto"/>
    </w:pPr>
    <w:tblPr>
      <w:tblStyleRowBandSize w:val="1"/>
      <w:tblStyleColBandSize w:val="1"/>
    </w:tblPr>
  </w:style>
  <w:style w:type="character" w:styleId="a-size-extra-large" w:customStyle="1">
    <w:name w:val="a-size-extra-large"/>
    <w:basedOn w:val="DefaultParagraphFont"/>
    <w:rsid w:val="00FF662C"/>
  </w:style>
  <w:style w:type="character" w:styleId="Hyperlink">
    <w:name w:val="Hyperlink"/>
    <w:basedOn w:val="DefaultParagraphFont"/>
    <w:uiPriority w:val="99"/>
    <w:semiHidden w:val="1"/>
    <w:unhideWhenUsed w:val="1"/>
    <w:rsid w:val="009951C8"/>
    <w:rPr>
      <w:color w:val="0000ff"/>
      <w:u w:val="single"/>
    </w:rPr>
  </w:style>
  <w:style w:type="character" w:styleId="numberic" w:customStyle="1">
    <w:name w:val="numberic"/>
    <w:basedOn w:val="DefaultParagraphFont"/>
    <w:rsid w:val="009951C8"/>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jp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pWvgim6WHw9LeOFk5iCxPwOieg==">CgMxLjA4AHIhMURyNGF5aFpsc2FySGE4OVBVejdnUTZRajg3bS1fQm9R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2024-07-15T08:53:00Z</dcterms:created>
  <dc:creator>Cheryl Maclennan</dc:creator>
</cp:coreProperties>
</file>