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22113" w:type="dxa"/>
        <w:tblInd w:w="-572" w:type="dxa"/>
        <w:tblLook w:val="04A0" w:firstRow="1" w:lastRow="0" w:firstColumn="1" w:lastColumn="0" w:noHBand="0" w:noVBand="1"/>
      </w:tblPr>
      <w:tblGrid>
        <w:gridCol w:w="1432"/>
        <w:gridCol w:w="3955"/>
        <w:gridCol w:w="4111"/>
        <w:gridCol w:w="4252"/>
        <w:gridCol w:w="4253"/>
        <w:gridCol w:w="4110"/>
      </w:tblGrid>
      <w:tr w:rsidR="00BD3071" w:rsidRPr="00B54035" w:rsidTr="00FE1504">
        <w:tc>
          <w:tcPr>
            <w:tcW w:w="1432" w:type="dxa"/>
          </w:tcPr>
          <w:p w:rsidR="00BD3071" w:rsidRPr="00A826C6" w:rsidRDefault="00BD3071">
            <w:pPr>
              <w:rPr>
                <w:rFonts w:ascii="Century Gothic" w:hAnsi="Century Gothic"/>
                <w:b/>
              </w:rPr>
            </w:pPr>
            <w:r>
              <w:rPr>
                <w:rFonts w:ascii="Century Gothic" w:hAnsi="Century Gothic"/>
                <w:b/>
              </w:rPr>
              <w:t>Year A</w:t>
            </w:r>
          </w:p>
        </w:tc>
        <w:tc>
          <w:tcPr>
            <w:tcW w:w="3955" w:type="dxa"/>
          </w:tcPr>
          <w:p w:rsidR="00BD3071" w:rsidRPr="00B54035" w:rsidRDefault="00BD3071" w:rsidP="00824C38">
            <w:pPr>
              <w:jc w:val="center"/>
              <w:rPr>
                <w:rFonts w:ascii="Century Gothic" w:hAnsi="Century Gothic"/>
                <w:b/>
              </w:rPr>
            </w:pPr>
            <w:r>
              <w:rPr>
                <w:rFonts w:ascii="Century Gothic" w:hAnsi="Century Gothic"/>
                <w:b/>
              </w:rPr>
              <w:t>Who am I</w:t>
            </w:r>
            <w:r w:rsidR="0055708C">
              <w:rPr>
                <w:rFonts w:ascii="Century Gothic" w:hAnsi="Century Gothic"/>
                <w:b/>
              </w:rPr>
              <w:t xml:space="preserve"> in place and time?</w:t>
            </w:r>
          </w:p>
        </w:tc>
        <w:tc>
          <w:tcPr>
            <w:tcW w:w="4111" w:type="dxa"/>
          </w:tcPr>
          <w:p w:rsidR="00BD3071" w:rsidRPr="00B54035" w:rsidRDefault="00BD3071" w:rsidP="00824C38">
            <w:pPr>
              <w:jc w:val="center"/>
              <w:rPr>
                <w:rFonts w:ascii="Century Gothic" w:hAnsi="Century Gothic"/>
                <w:b/>
              </w:rPr>
            </w:pPr>
            <w:r>
              <w:rPr>
                <w:rFonts w:ascii="Century Gothic" w:hAnsi="Century Gothic"/>
                <w:b/>
              </w:rPr>
              <w:t>How does the world work?</w:t>
            </w:r>
          </w:p>
        </w:tc>
        <w:tc>
          <w:tcPr>
            <w:tcW w:w="4252" w:type="dxa"/>
          </w:tcPr>
          <w:p w:rsidR="00BD3071" w:rsidRDefault="00D958B7" w:rsidP="00824C38">
            <w:pPr>
              <w:jc w:val="center"/>
              <w:rPr>
                <w:rFonts w:ascii="Century Gothic" w:hAnsi="Century Gothic"/>
                <w:b/>
              </w:rPr>
            </w:pPr>
            <w:r>
              <w:rPr>
                <w:rFonts w:ascii="Century Gothic" w:hAnsi="Century Gothic"/>
                <w:b/>
              </w:rPr>
              <w:t>How do we organise ourselves?</w:t>
            </w:r>
          </w:p>
        </w:tc>
        <w:tc>
          <w:tcPr>
            <w:tcW w:w="4253" w:type="dxa"/>
          </w:tcPr>
          <w:p w:rsidR="00BD3071" w:rsidRDefault="00D958B7" w:rsidP="00824C38">
            <w:pPr>
              <w:jc w:val="center"/>
              <w:rPr>
                <w:rFonts w:ascii="Century Gothic" w:hAnsi="Century Gothic"/>
                <w:b/>
              </w:rPr>
            </w:pPr>
            <w:r>
              <w:rPr>
                <w:rFonts w:ascii="Century Gothic" w:hAnsi="Century Gothic"/>
                <w:b/>
              </w:rPr>
              <w:t>How do we express ourselves?</w:t>
            </w:r>
          </w:p>
        </w:tc>
        <w:tc>
          <w:tcPr>
            <w:tcW w:w="4110" w:type="dxa"/>
          </w:tcPr>
          <w:p w:rsidR="00BD3071" w:rsidRPr="00B54035" w:rsidRDefault="00BD3071" w:rsidP="00824C38">
            <w:pPr>
              <w:jc w:val="center"/>
              <w:rPr>
                <w:rFonts w:ascii="Century Gothic" w:hAnsi="Century Gothic"/>
                <w:b/>
              </w:rPr>
            </w:pPr>
            <w:r>
              <w:rPr>
                <w:rFonts w:ascii="Century Gothic" w:hAnsi="Century Gothic"/>
                <w:b/>
              </w:rPr>
              <w:t>How do we make the world a better place?</w:t>
            </w:r>
          </w:p>
        </w:tc>
      </w:tr>
      <w:tr w:rsidR="00BD3071" w:rsidRPr="00B54035" w:rsidTr="00FE1504">
        <w:tc>
          <w:tcPr>
            <w:tcW w:w="1432" w:type="dxa"/>
          </w:tcPr>
          <w:p w:rsidR="00BD3071" w:rsidRDefault="00BD3071" w:rsidP="00E04E05">
            <w:pPr>
              <w:rPr>
                <w:rFonts w:ascii="Century Gothic" w:hAnsi="Century Gothic"/>
                <w:b/>
              </w:rPr>
            </w:pPr>
          </w:p>
        </w:tc>
        <w:tc>
          <w:tcPr>
            <w:tcW w:w="3955" w:type="dxa"/>
          </w:tcPr>
          <w:p w:rsidR="00E13BCC" w:rsidRPr="00E02065" w:rsidRDefault="00E13BCC" w:rsidP="00BD3071">
            <w:pPr>
              <w:pStyle w:val="NormalWeb"/>
              <w:spacing w:before="0" w:beforeAutospacing="0" w:after="0" w:afterAutospacing="0"/>
              <w:rPr>
                <w:rFonts w:ascii="Century Gothic" w:hAnsi="Century Gothic"/>
                <w:sz w:val="22"/>
                <w:szCs w:val="22"/>
              </w:rPr>
            </w:pPr>
          </w:p>
        </w:tc>
        <w:tc>
          <w:tcPr>
            <w:tcW w:w="4111" w:type="dxa"/>
          </w:tcPr>
          <w:p w:rsidR="00BD3071" w:rsidRPr="00E04E05" w:rsidRDefault="00BD3071" w:rsidP="00BA22AF">
            <w:pPr>
              <w:pStyle w:val="NormalWeb"/>
              <w:spacing w:before="0" w:beforeAutospacing="0" w:after="0" w:afterAutospacing="0"/>
              <w:rPr>
                <w:rFonts w:ascii="Century Gothic" w:hAnsi="Century Gothic"/>
                <w:sz w:val="22"/>
                <w:szCs w:val="22"/>
              </w:rPr>
            </w:pPr>
          </w:p>
        </w:tc>
        <w:tc>
          <w:tcPr>
            <w:tcW w:w="4252" w:type="dxa"/>
          </w:tcPr>
          <w:p w:rsidR="00BD3071" w:rsidRPr="00563747" w:rsidRDefault="00BD3071" w:rsidP="0063007B">
            <w:pPr>
              <w:pStyle w:val="NormalWeb"/>
              <w:spacing w:before="0" w:beforeAutospacing="0" w:after="0" w:afterAutospacing="0"/>
              <w:jc w:val="center"/>
              <w:rPr>
                <w:rFonts w:ascii="Century Gothic" w:hAnsi="Century Gothic"/>
                <w:sz w:val="22"/>
                <w:szCs w:val="22"/>
              </w:rPr>
            </w:pPr>
          </w:p>
        </w:tc>
        <w:tc>
          <w:tcPr>
            <w:tcW w:w="4253" w:type="dxa"/>
          </w:tcPr>
          <w:p w:rsidR="00BD3071" w:rsidRPr="00563747" w:rsidRDefault="00BD3071" w:rsidP="0063007B">
            <w:pPr>
              <w:pStyle w:val="NormalWeb"/>
              <w:spacing w:before="0" w:beforeAutospacing="0" w:after="0" w:afterAutospacing="0"/>
              <w:jc w:val="center"/>
              <w:rPr>
                <w:rFonts w:ascii="Century Gothic" w:hAnsi="Century Gothic"/>
                <w:sz w:val="22"/>
                <w:szCs w:val="22"/>
              </w:rPr>
            </w:pPr>
          </w:p>
        </w:tc>
        <w:tc>
          <w:tcPr>
            <w:tcW w:w="4110" w:type="dxa"/>
          </w:tcPr>
          <w:p w:rsidR="00BD3071" w:rsidRPr="00563747" w:rsidRDefault="00BD3071" w:rsidP="0063007B">
            <w:pPr>
              <w:pStyle w:val="NormalWeb"/>
              <w:spacing w:before="0" w:beforeAutospacing="0" w:after="0" w:afterAutospacing="0"/>
              <w:jc w:val="center"/>
              <w:rPr>
                <w:rFonts w:ascii="Century Gothic" w:hAnsi="Century Gothic"/>
                <w:sz w:val="22"/>
                <w:szCs w:val="22"/>
              </w:rPr>
            </w:pPr>
          </w:p>
        </w:tc>
      </w:tr>
      <w:tr w:rsidR="00BD3071" w:rsidRPr="00B54035" w:rsidTr="00FE1504">
        <w:tc>
          <w:tcPr>
            <w:tcW w:w="1432" w:type="dxa"/>
          </w:tcPr>
          <w:p w:rsidR="00BD3071" w:rsidRPr="00B54035" w:rsidRDefault="00BD3071" w:rsidP="00E04E05">
            <w:pPr>
              <w:rPr>
                <w:rFonts w:ascii="Century Gothic" w:hAnsi="Century Gothic"/>
                <w:b/>
              </w:rPr>
            </w:pPr>
            <w:r>
              <w:rPr>
                <w:rFonts w:ascii="Century Gothic" w:hAnsi="Century Gothic"/>
                <w:b/>
              </w:rPr>
              <w:t xml:space="preserve">Year </w:t>
            </w:r>
            <w:r w:rsidR="0055708C">
              <w:rPr>
                <w:rFonts w:ascii="Century Gothic" w:hAnsi="Century Gothic"/>
                <w:b/>
              </w:rPr>
              <w:t>1/2</w:t>
            </w:r>
          </w:p>
        </w:tc>
        <w:tc>
          <w:tcPr>
            <w:tcW w:w="3955" w:type="dxa"/>
          </w:tcPr>
          <w:p w:rsidR="00BD3071" w:rsidRPr="00563747" w:rsidRDefault="00BD3071" w:rsidP="00E04E05">
            <w:pPr>
              <w:jc w:val="center"/>
              <w:rPr>
                <w:rFonts w:ascii="Century Gothic" w:hAnsi="Century Gothic"/>
                <w:b/>
              </w:rPr>
            </w:pPr>
            <w:r w:rsidRPr="00563747">
              <w:rPr>
                <w:rFonts w:ascii="Century Gothic" w:hAnsi="Century Gothic"/>
                <w:b/>
              </w:rPr>
              <w:t>Autumn</w:t>
            </w:r>
            <w:r w:rsidR="00B61D62">
              <w:rPr>
                <w:rFonts w:ascii="Century Gothic" w:hAnsi="Century Gothic"/>
                <w:b/>
              </w:rPr>
              <w:t xml:space="preserve"> </w:t>
            </w:r>
            <w:r w:rsidR="0055708C">
              <w:rPr>
                <w:rFonts w:ascii="Century Gothic" w:hAnsi="Century Gothic"/>
                <w:b/>
              </w:rPr>
              <w:t>2</w:t>
            </w:r>
          </w:p>
        </w:tc>
        <w:tc>
          <w:tcPr>
            <w:tcW w:w="4111" w:type="dxa"/>
          </w:tcPr>
          <w:p w:rsidR="00BD3071" w:rsidRPr="00563747" w:rsidRDefault="00BD3071" w:rsidP="00E04E05">
            <w:pPr>
              <w:jc w:val="center"/>
              <w:rPr>
                <w:rFonts w:ascii="Century Gothic" w:hAnsi="Century Gothic"/>
                <w:b/>
              </w:rPr>
            </w:pPr>
            <w:r w:rsidRPr="00563747">
              <w:rPr>
                <w:rFonts w:ascii="Century Gothic" w:hAnsi="Century Gothic"/>
                <w:b/>
              </w:rPr>
              <w:t>Spring</w:t>
            </w:r>
            <w:r w:rsidR="00B61D62">
              <w:rPr>
                <w:rFonts w:ascii="Century Gothic" w:hAnsi="Century Gothic"/>
                <w:b/>
              </w:rPr>
              <w:t xml:space="preserve"> 1</w:t>
            </w:r>
          </w:p>
        </w:tc>
        <w:tc>
          <w:tcPr>
            <w:tcW w:w="4252" w:type="dxa"/>
          </w:tcPr>
          <w:p w:rsidR="00BD3071" w:rsidRPr="00563747" w:rsidRDefault="00BD3071" w:rsidP="00E04E05">
            <w:pPr>
              <w:jc w:val="center"/>
              <w:rPr>
                <w:rFonts w:ascii="Century Gothic" w:hAnsi="Century Gothic"/>
                <w:b/>
              </w:rPr>
            </w:pPr>
            <w:r>
              <w:rPr>
                <w:rFonts w:ascii="Century Gothic" w:hAnsi="Century Gothic"/>
                <w:b/>
              </w:rPr>
              <w:t>Spri</w:t>
            </w:r>
            <w:r w:rsidR="005640CA">
              <w:rPr>
                <w:rFonts w:ascii="Century Gothic" w:hAnsi="Century Gothic"/>
                <w:b/>
              </w:rPr>
              <w:t>ng 2</w:t>
            </w:r>
          </w:p>
        </w:tc>
        <w:tc>
          <w:tcPr>
            <w:tcW w:w="4253" w:type="dxa"/>
          </w:tcPr>
          <w:p w:rsidR="00BD3071" w:rsidRPr="00563747" w:rsidRDefault="00BD3071" w:rsidP="00E04E05">
            <w:pPr>
              <w:jc w:val="center"/>
              <w:rPr>
                <w:rFonts w:ascii="Century Gothic" w:hAnsi="Century Gothic"/>
                <w:b/>
              </w:rPr>
            </w:pPr>
            <w:r>
              <w:rPr>
                <w:rFonts w:ascii="Century Gothic" w:hAnsi="Century Gothic"/>
                <w:b/>
              </w:rPr>
              <w:t>Summer</w:t>
            </w:r>
            <w:r w:rsidR="00B61D62">
              <w:rPr>
                <w:rFonts w:ascii="Century Gothic" w:hAnsi="Century Gothic"/>
                <w:b/>
              </w:rPr>
              <w:t xml:space="preserve"> 1</w:t>
            </w:r>
          </w:p>
        </w:tc>
        <w:tc>
          <w:tcPr>
            <w:tcW w:w="4110" w:type="dxa"/>
          </w:tcPr>
          <w:p w:rsidR="00BD3071" w:rsidRPr="00563747" w:rsidRDefault="00BD3071" w:rsidP="00E04E05">
            <w:pPr>
              <w:jc w:val="center"/>
              <w:rPr>
                <w:rFonts w:ascii="Century Gothic" w:hAnsi="Century Gothic"/>
                <w:b/>
              </w:rPr>
            </w:pPr>
            <w:r>
              <w:rPr>
                <w:rFonts w:ascii="Century Gothic" w:hAnsi="Century Gothic"/>
                <w:b/>
              </w:rPr>
              <w:t>Summer</w:t>
            </w:r>
            <w:r w:rsidR="00B61D62">
              <w:rPr>
                <w:rFonts w:ascii="Century Gothic" w:hAnsi="Century Gothic"/>
                <w:b/>
              </w:rPr>
              <w:t xml:space="preserve"> 2</w:t>
            </w:r>
          </w:p>
        </w:tc>
      </w:tr>
      <w:tr w:rsidR="00BD3071" w:rsidRPr="00B54035" w:rsidTr="00FE1504">
        <w:tc>
          <w:tcPr>
            <w:tcW w:w="1432" w:type="dxa"/>
          </w:tcPr>
          <w:p w:rsidR="00BD3071" w:rsidRPr="00B54035" w:rsidRDefault="00BD3071" w:rsidP="00E04E05">
            <w:pPr>
              <w:rPr>
                <w:rFonts w:ascii="Century Gothic" w:hAnsi="Century Gothic"/>
                <w:b/>
              </w:rPr>
            </w:pPr>
            <w:bookmarkStart w:id="0" w:name="_GoBack" w:colFirst="1" w:colLast="1"/>
            <w:r>
              <w:rPr>
                <w:rFonts w:ascii="Century Gothic" w:hAnsi="Century Gothic"/>
                <w:b/>
              </w:rPr>
              <w:t>National Curriculum</w:t>
            </w:r>
          </w:p>
        </w:tc>
        <w:tc>
          <w:tcPr>
            <w:tcW w:w="3955" w:type="dxa"/>
          </w:tcPr>
          <w:p w:rsidR="005640CA" w:rsidRPr="004072F8" w:rsidRDefault="005640CA" w:rsidP="005640CA">
            <w:pPr>
              <w:rPr>
                <w:rFonts w:ascii="Century Gothic" w:hAnsi="Century Gothic"/>
                <w:b/>
              </w:rPr>
            </w:pPr>
            <w:r w:rsidRPr="004072F8">
              <w:rPr>
                <w:rFonts w:ascii="Century Gothic" w:hAnsi="Century Gothic"/>
                <w:b/>
              </w:rPr>
              <w:t>Seasonal changes</w:t>
            </w:r>
          </w:p>
          <w:p w:rsidR="005640CA" w:rsidRDefault="005640CA" w:rsidP="00643BB0">
            <w:pPr>
              <w:pStyle w:val="ListParagraph"/>
              <w:numPr>
                <w:ilvl w:val="0"/>
                <w:numId w:val="6"/>
              </w:numPr>
              <w:ind w:left="601" w:hanging="425"/>
              <w:rPr>
                <w:rFonts w:ascii="Century Gothic" w:hAnsi="Century Gothic"/>
              </w:rPr>
            </w:pPr>
            <w:r w:rsidRPr="005640CA">
              <w:rPr>
                <w:rFonts w:ascii="Century Gothic" w:hAnsi="Century Gothic"/>
              </w:rPr>
              <w:t xml:space="preserve">observe changes across the four seasons </w:t>
            </w:r>
          </w:p>
          <w:p w:rsidR="00D958B7" w:rsidRPr="00E02065" w:rsidRDefault="005640CA" w:rsidP="00643BB0">
            <w:pPr>
              <w:pStyle w:val="ListParagraph"/>
              <w:numPr>
                <w:ilvl w:val="0"/>
                <w:numId w:val="6"/>
              </w:numPr>
              <w:ind w:left="601" w:hanging="425"/>
              <w:rPr>
                <w:rFonts w:ascii="Century Gothic" w:hAnsi="Century Gothic"/>
              </w:rPr>
            </w:pPr>
            <w:r w:rsidRPr="005640CA">
              <w:rPr>
                <w:rFonts w:ascii="Century Gothic" w:hAnsi="Century Gothic"/>
              </w:rPr>
              <w:t>observe and describe weather associated with the seasons and how day length varies</w:t>
            </w:r>
          </w:p>
        </w:tc>
        <w:tc>
          <w:tcPr>
            <w:tcW w:w="4111" w:type="dxa"/>
          </w:tcPr>
          <w:p w:rsidR="005640CA" w:rsidRPr="004072F8" w:rsidRDefault="005640CA" w:rsidP="005640CA">
            <w:pPr>
              <w:pStyle w:val="NormalWeb"/>
              <w:spacing w:before="0" w:beforeAutospacing="0" w:after="0" w:afterAutospacing="0"/>
              <w:rPr>
                <w:rFonts w:ascii="Century Gothic" w:hAnsi="Century Gothic"/>
                <w:b/>
                <w:sz w:val="22"/>
                <w:szCs w:val="22"/>
              </w:rPr>
            </w:pPr>
            <w:r w:rsidRPr="004072F8">
              <w:rPr>
                <w:rFonts w:ascii="Century Gothic" w:hAnsi="Century Gothic"/>
                <w:b/>
                <w:sz w:val="22"/>
                <w:szCs w:val="22"/>
              </w:rPr>
              <w:t>Animals including humans 1</w:t>
            </w:r>
          </w:p>
          <w:p w:rsidR="005640CA" w:rsidRDefault="005640CA" w:rsidP="00293BB8">
            <w:pPr>
              <w:pStyle w:val="NormalWeb"/>
              <w:numPr>
                <w:ilvl w:val="0"/>
                <w:numId w:val="6"/>
              </w:numPr>
              <w:spacing w:before="0" w:beforeAutospacing="0" w:after="0" w:afterAutospacing="0"/>
              <w:ind w:left="321" w:hanging="284"/>
              <w:rPr>
                <w:rFonts w:ascii="Century Gothic" w:hAnsi="Century Gothic"/>
                <w:sz w:val="22"/>
                <w:szCs w:val="22"/>
              </w:rPr>
            </w:pPr>
            <w:r w:rsidRPr="005640CA">
              <w:rPr>
                <w:rFonts w:ascii="Century Gothic" w:hAnsi="Century Gothic"/>
                <w:sz w:val="22"/>
                <w:szCs w:val="22"/>
              </w:rPr>
              <w:t xml:space="preserve">identify and name a variety of common animals including fish, amphibians, reptiles, birds and mammals </w:t>
            </w:r>
          </w:p>
          <w:p w:rsidR="00D958B7" w:rsidRDefault="005640CA" w:rsidP="00293BB8">
            <w:pPr>
              <w:pStyle w:val="NormalWeb"/>
              <w:numPr>
                <w:ilvl w:val="0"/>
                <w:numId w:val="6"/>
              </w:numPr>
              <w:spacing w:before="0" w:beforeAutospacing="0" w:after="0" w:afterAutospacing="0"/>
              <w:ind w:left="321" w:hanging="284"/>
              <w:rPr>
                <w:rFonts w:ascii="Century Gothic" w:hAnsi="Century Gothic"/>
                <w:sz w:val="22"/>
                <w:szCs w:val="22"/>
              </w:rPr>
            </w:pPr>
            <w:r w:rsidRPr="005640CA">
              <w:rPr>
                <w:rFonts w:ascii="Century Gothic" w:hAnsi="Century Gothic"/>
                <w:sz w:val="22"/>
                <w:szCs w:val="22"/>
              </w:rPr>
              <w:t>identify and name a variety of common animals that are carnivores, herbivores and omnivores</w:t>
            </w:r>
          </w:p>
          <w:p w:rsidR="005640CA" w:rsidRDefault="005640CA" w:rsidP="00293BB8">
            <w:pPr>
              <w:pStyle w:val="NormalWeb"/>
              <w:numPr>
                <w:ilvl w:val="0"/>
                <w:numId w:val="6"/>
              </w:numPr>
              <w:spacing w:before="0" w:beforeAutospacing="0" w:after="0" w:afterAutospacing="0"/>
              <w:ind w:left="321" w:hanging="284"/>
              <w:rPr>
                <w:rFonts w:ascii="Century Gothic" w:hAnsi="Century Gothic"/>
                <w:sz w:val="22"/>
                <w:szCs w:val="22"/>
              </w:rPr>
            </w:pPr>
            <w:r w:rsidRPr="005640CA">
              <w:rPr>
                <w:rFonts w:ascii="Century Gothic" w:hAnsi="Century Gothic"/>
                <w:sz w:val="22"/>
                <w:szCs w:val="22"/>
              </w:rPr>
              <w:t xml:space="preserve">describe and compare the structure of a variety of common animals (fish, amphibians, reptiles, birds and mammals, including pets) </w:t>
            </w:r>
          </w:p>
          <w:p w:rsidR="005640CA" w:rsidRPr="00800F60" w:rsidRDefault="005640CA" w:rsidP="00293BB8">
            <w:pPr>
              <w:pStyle w:val="NormalWeb"/>
              <w:numPr>
                <w:ilvl w:val="0"/>
                <w:numId w:val="6"/>
              </w:numPr>
              <w:spacing w:before="0" w:beforeAutospacing="0" w:after="0" w:afterAutospacing="0"/>
              <w:ind w:left="321" w:hanging="284"/>
              <w:rPr>
                <w:rFonts w:ascii="Century Gothic" w:hAnsi="Century Gothic"/>
                <w:sz w:val="22"/>
                <w:szCs w:val="22"/>
              </w:rPr>
            </w:pPr>
            <w:r w:rsidRPr="005640CA">
              <w:rPr>
                <w:rFonts w:ascii="Century Gothic" w:hAnsi="Century Gothic"/>
                <w:sz w:val="22"/>
                <w:szCs w:val="22"/>
              </w:rPr>
              <w:t>identify, name, draw and label the basic parts of the human body and say which part of the body is associated with each sense</w:t>
            </w:r>
          </w:p>
        </w:tc>
        <w:tc>
          <w:tcPr>
            <w:tcW w:w="4252" w:type="dxa"/>
          </w:tcPr>
          <w:p w:rsidR="005640CA" w:rsidRPr="004072F8" w:rsidRDefault="005640CA" w:rsidP="005640CA">
            <w:pPr>
              <w:rPr>
                <w:rFonts w:ascii="Century Gothic" w:hAnsi="Century Gothic"/>
                <w:b/>
              </w:rPr>
            </w:pPr>
            <w:r w:rsidRPr="004072F8">
              <w:rPr>
                <w:rFonts w:ascii="Century Gothic" w:hAnsi="Century Gothic"/>
                <w:b/>
              </w:rPr>
              <w:t>Plants 2</w:t>
            </w:r>
          </w:p>
          <w:p w:rsidR="005640CA" w:rsidRDefault="005640CA" w:rsidP="00BB43A2">
            <w:pPr>
              <w:pStyle w:val="ListParagraph"/>
              <w:numPr>
                <w:ilvl w:val="0"/>
                <w:numId w:val="2"/>
              </w:numPr>
              <w:tabs>
                <w:tab w:val="clear" w:pos="720"/>
                <w:tab w:val="num" w:pos="457"/>
              </w:tabs>
              <w:ind w:left="457" w:hanging="283"/>
              <w:rPr>
                <w:rFonts w:ascii="Century Gothic" w:hAnsi="Century Gothic"/>
              </w:rPr>
            </w:pPr>
            <w:r w:rsidRPr="005640CA">
              <w:rPr>
                <w:rFonts w:ascii="Century Gothic" w:hAnsi="Century Gothic"/>
              </w:rPr>
              <w:t xml:space="preserve">identify and name a variety of common wild and garden plants, including deciduous and evergreen trees </w:t>
            </w:r>
          </w:p>
          <w:p w:rsidR="00BD3071" w:rsidRPr="0063007B" w:rsidRDefault="005640CA" w:rsidP="00BB43A2">
            <w:pPr>
              <w:pStyle w:val="ListParagraph"/>
              <w:numPr>
                <w:ilvl w:val="0"/>
                <w:numId w:val="2"/>
              </w:numPr>
              <w:tabs>
                <w:tab w:val="clear" w:pos="720"/>
                <w:tab w:val="num" w:pos="457"/>
              </w:tabs>
              <w:ind w:left="457" w:hanging="283"/>
              <w:rPr>
                <w:rFonts w:ascii="Century Gothic" w:hAnsi="Century Gothic"/>
              </w:rPr>
            </w:pPr>
            <w:r>
              <w:rPr>
                <w:rFonts w:ascii="Century Gothic" w:hAnsi="Century Gothic"/>
              </w:rPr>
              <w:t>i</w:t>
            </w:r>
            <w:r w:rsidRPr="005640CA">
              <w:rPr>
                <w:rFonts w:ascii="Century Gothic" w:hAnsi="Century Gothic"/>
              </w:rPr>
              <w:t>dentify and describe the basic structure of a variety of common flowering plants, including trees</w:t>
            </w:r>
          </w:p>
        </w:tc>
        <w:tc>
          <w:tcPr>
            <w:tcW w:w="4253" w:type="dxa"/>
          </w:tcPr>
          <w:p w:rsidR="005640CA" w:rsidRPr="004072F8" w:rsidRDefault="005640CA" w:rsidP="005640CA">
            <w:pPr>
              <w:rPr>
                <w:rFonts w:ascii="Century Gothic" w:hAnsi="Century Gothic"/>
                <w:b/>
              </w:rPr>
            </w:pPr>
            <w:r w:rsidRPr="004072F8">
              <w:rPr>
                <w:rFonts w:ascii="Century Gothic" w:hAnsi="Century Gothic"/>
                <w:b/>
              </w:rPr>
              <w:t>Living things and their habitats 2</w:t>
            </w:r>
          </w:p>
          <w:p w:rsidR="005640CA" w:rsidRDefault="005640CA" w:rsidP="00293BB8">
            <w:pPr>
              <w:pStyle w:val="ListParagraph"/>
              <w:numPr>
                <w:ilvl w:val="0"/>
                <w:numId w:val="2"/>
              </w:numPr>
              <w:tabs>
                <w:tab w:val="clear" w:pos="720"/>
                <w:tab w:val="num" w:pos="322"/>
              </w:tabs>
              <w:ind w:left="322" w:hanging="283"/>
              <w:rPr>
                <w:rFonts w:ascii="Century Gothic" w:hAnsi="Century Gothic"/>
              </w:rPr>
            </w:pPr>
            <w:r w:rsidRPr="005640CA">
              <w:rPr>
                <w:rFonts w:ascii="Century Gothic" w:hAnsi="Century Gothic"/>
              </w:rPr>
              <w:t xml:space="preserve">explore and compare the differences between things that are living, dead, and things that have never been alive </w:t>
            </w:r>
          </w:p>
          <w:p w:rsidR="005640CA" w:rsidRDefault="005640CA" w:rsidP="00293BB8">
            <w:pPr>
              <w:pStyle w:val="ListParagraph"/>
              <w:numPr>
                <w:ilvl w:val="0"/>
                <w:numId w:val="2"/>
              </w:numPr>
              <w:tabs>
                <w:tab w:val="clear" w:pos="720"/>
                <w:tab w:val="num" w:pos="322"/>
              </w:tabs>
              <w:ind w:left="322" w:hanging="283"/>
              <w:rPr>
                <w:rFonts w:ascii="Century Gothic" w:hAnsi="Century Gothic"/>
              </w:rPr>
            </w:pPr>
            <w:r w:rsidRPr="005640CA">
              <w:rPr>
                <w:rFonts w:ascii="Century Gothic" w:hAnsi="Century Gothic"/>
              </w:rPr>
              <w:t>identify that most living things live in habitats to which they are suited and describe how different habitats provide for the basic needs of different kinds of animals and plants, and how they depend on each other</w:t>
            </w:r>
          </w:p>
          <w:p w:rsidR="005640CA" w:rsidRDefault="005640CA" w:rsidP="00293BB8">
            <w:pPr>
              <w:pStyle w:val="ListParagraph"/>
              <w:numPr>
                <w:ilvl w:val="0"/>
                <w:numId w:val="2"/>
              </w:numPr>
              <w:tabs>
                <w:tab w:val="clear" w:pos="720"/>
                <w:tab w:val="num" w:pos="322"/>
              </w:tabs>
              <w:ind w:left="322" w:hanging="283"/>
              <w:rPr>
                <w:rFonts w:ascii="Century Gothic" w:hAnsi="Century Gothic"/>
              </w:rPr>
            </w:pPr>
            <w:r w:rsidRPr="005640CA">
              <w:rPr>
                <w:rFonts w:ascii="Century Gothic" w:hAnsi="Century Gothic"/>
              </w:rPr>
              <w:t>identify and name a variety of plants and animals in their habitats, including microhabitats</w:t>
            </w:r>
          </w:p>
          <w:p w:rsidR="00D958B7" w:rsidRPr="0063007B" w:rsidRDefault="005640CA" w:rsidP="00293BB8">
            <w:pPr>
              <w:pStyle w:val="ListParagraph"/>
              <w:numPr>
                <w:ilvl w:val="0"/>
                <w:numId w:val="2"/>
              </w:numPr>
              <w:tabs>
                <w:tab w:val="clear" w:pos="720"/>
                <w:tab w:val="num" w:pos="322"/>
              </w:tabs>
              <w:ind w:left="322" w:hanging="283"/>
              <w:rPr>
                <w:rFonts w:ascii="Century Gothic" w:hAnsi="Century Gothic"/>
              </w:rPr>
            </w:pPr>
            <w:r w:rsidRPr="005640CA">
              <w:rPr>
                <w:rFonts w:ascii="Century Gothic" w:hAnsi="Century Gothic"/>
              </w:rPr>
              <w:t>describe how animals obtain their food from plants and other animals, using the idea of a simple food chain, and identify and name different sources of food</w:t>
            </w:r>
          </w:p>
        </w:tc>
        <w:tc>
          <w:tcPr>
            <w:tcW w:w="4110" w:type="dxa"/>
          </w:tcPr>
          <w:p w:rsidR="005640CA" w:rsidRPr="004072F8" w:rsidRDefault="005640CA" w:rsidP="005640CA">
            <w:pPr>
              <w:rPr>
                <w:rFonts w:ascii="Century Gothic" w:hAnsi="Century Gothic"/>
                <w:b/>
              </w:rPr>
            </w:pPr>
            <w:r w:rsidRPr="004072F8">
              <w:rPr>
                <w:rFonts w:ascii="Century Gothic" w:hAnsi="Century Gothic"/>
                <w:b/>
              </w:rPr>
              <w:t>Seasonal changes</w:t>
            </w:r>
          </w:p>
          <w:p w:rsidR="005640CA" w:rsidRDefault="005640CA" w:rsidP="00BB43A2">
            <w:pPr>
              <w:pStyle w:val="ListParagraph"/>
              <w:numPr>
                <w:ilvl w:val="0"/>
                <w:numId w:val="2"/>
              </w:numPr>
              <w:tabs>
                <w:tab w:val="clear" w:pos="720"/>
                <w:tab w:val="num" w:pos="457"/>
              </w:tabs>
              <w:ind w:left="457" w:hanging="283"/>
              <w:rPr>
                <w:rFonts w:ascii="Century Gothic" w:hAnsi="Century Gothic"/>
              </w:rPr>
            </w:pPr>
            <w:r w:rsidRPr="005640CA">
              <w:rPr>
                <w:rFonts w:ascii="Century Gothic" w:hAnsi="Century Gothic"/>
              </w:rPr>
              <w:t xml:space="preserve">observe changes across the four seasons </w:t>
            </w:r>
          </w:p>
          <w:p w:rsidR="00D958B7" w:rsidRPr="0063007B" w:rsidRDefault="005640CA" w:rsidP="00BB43A2">
            <w:pPr>
              <w:pStyle w:val="ListParagraph"/>
              <w:numPr>
                <w:ilvl w:val="0"/>
                <w:numId w:val="2"/>
              </w:numPr>
              <w:tabs>
                <w:tab w:val="clear" w:pos="720"/>
                <w:tab w:val="num" w:pos="457"/>
              </w:tabs>
              <w:ind w:left="457" w:hanging="283"/>
              <w:rPr>
                <w:rFonts w:ascii="Century Gothic" w:hAnsi="Century Gothic"/>
              </w:rPr>
            </w:pPr>
            <w:r w:rsidRPr="005640CA">
              <w:rPr>
                <w:rFonts w:ascii="Century Gothic" w:hAnsi="Century Gothic"/>
              </w:rPr>
              <w:t>observe and describe weather associated with the seasons and how day length varies.</w:t>
            </w:r>
          </w:p>
        </w:tc>
      </w:tr>
      <w:tr w:rsidR="00BD3071" w:rsidRPr="00B54035" w:rsidTr="00FE1504">
        <w:tc>
          <w:tcPr>
            <w:tcW w:w="1432" w:type="dxa"/>
          </w:tcPr>
          <w:p w:rsidR="00BD3071" w:rsidRPr="00B54035" w:rsidRDefault="00BD3071" w:rsidP="00E04E05">
            <w:pPr>
              <w:rPr>
                <w:rFonts w:ascii="Century Gothic" w:hAnsi="Century Gothic"/>
                <w:b/>
              </w:rPr>
            </w:pPr>
            <w:r>
              <w:rPr>
                <w:rFonts w:ascii="Century Gothic" w:hAnsi="Century Gothic"/>
                <w:b/>
              </w:rPr>
              <w:t>Substantive Knowledge</w:t>
            </w:r>
          </w:p>
        </w:tc>
        <w:tc>
          <w:tcPr>
            <w:tcW w:w="3955" w:type="dxa"/>
          </w:tcPr>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There are </w:t>
            </w:r>
            <w:r w:rsidRPr="00FE1504">
              <w:rPr>
                <w:rStyle w:val="Strong"/>
                <w:rFonts w:ascii="Century Gothic" w:hAnsi="Century Gothic"/>
                <w:sz w:val="22"/>
                <w:szCs w:val="22"/>
              </w:rPr>
              <w:t>four seasons</w:t>
            </w:r>
            <w:r w:rsidRPr="00FE1504">
              <w:rPr>
                <w:rFonts w:ascii="Century Gothic" w:hAnsi="Century Gothic"/>
                <w:sz w:val="22"/>
                <w:szCs w:val="22"/>
              </w:rPr>
              <w:t xml:space="preserve"> in the UK: spring, summer, autumn, winter.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Each season has </w:t>
            </w:r>
            <w:r w:rsidRPr="00FE1504">
              <w:rPr>
                <w:rStyle w:val="Strong"/>
                <w:rFonts w:ascii="Century Gothic" w:hAnsi="Century Gothic"/>
                <w:sz w:val="22"/>
                <w:szCs w:val="22"/>
              </w:rPr>
              <w:t>typical weather patterns</w:t>
            </w:r>
            <w:r w:rsidRPr="00FE1504">
              <w:rPr>
                <w:rFonts w:ascii="Century Gothic" w:hAnsi="Century Gothic"/>
                <w:sz w:val="22"/>
                <w:szCs w:val="22"/>
              </w:rPr>
              <w:t xml:space="preserve"> (e.g., cold and frosty in winter, warm and dry in summer).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Day length (amount of daylight) is </w:t>
            </w:r>
            <w:r w:rsidRPr="00FE1504">
              <w:rPr>
                <w:rStyle w:val="Strong"/>
                <w:rFonts w:ascii="Century Gothic" w:hAnsi="Century Gothic"/>
                <w:sz w:val="22"/>
                <w:szCs w:val="22"/>
              </w:rPr>
              <w:t>longer in summer</w:t>
            </w:r>
            <w:r w:rsidRPr="00FE1504">
              <w:rPr>
                <w:rFonts w:ascii="Century Gothic" w:hAnsi="Century Gothic"/>
                <w:sz w:val="22"/>
                <w:szCs w:val="22"/>
              </w:rPr>
              <w:t xml:space="preserve"> and </w:t>
            </w:r>
            <w:r w:rsidRPr="00FE1504">
              <w:rPr>
                <w:rStyle w:val="Strong"/>
                <w:rFonts w:ascii="Century Gothic" w:hAnsi="Century Gothic"/>
                <w:sz w:val="22"/>
                <w:szCs w:val="22"/>
              </w:rPr>
              <w:t>shorter in winter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Seasonal changes affect:</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Plants</w:t>
            </w:r>
            <w:r w:rsidRPr="00FE1504">
              <w:rPr>
                <w:rFonts w:ascii="Century Gothic" w:hAnsi="Century Gothic"/>
                <w:sz w:val="22"/>
                <w:szCs w:val="22"/>
              </w:rPr>
              <w:t xml:space="preserve"> (trees lose/grow leaves, flowers bloom, crops grow)</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Animals</w:t>
            </w:r>
            <w:r w:rsidRPr="00FE1504">
              <w:rPr>
                <w:rFonts w:ascii="Century Gothic" w:hAnsi="Century Gothic"/>
                <w:sz w:val="22"/>
                <w:szCs w:val="22"/>
              </w:rPr>
              <w:t xml:space="preserve"> (hibernation, migration, changes in behaviour)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People</w:t>
            </w:r>
            <w:r w:rsidRPr="00FE1504">
              <w:rPr>
                <w:rFonts w:ascii="Century Gothic" w:hAnsi="Century Gothic"/>
                <w:sz w:val="22"/>
                <w:szCs w:val="22"/>
              </w:rPr>
              <w:t xml:space="preserve"> (clothing, activities, farming)</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Make </w:t>
            </w:r>
            <w:r w:rsidRPr="00FE1504">
              <w:rPr>
                <w:rFonts w:ascii="Century Gothic" w:eastAsia="Times New Roman" w:hAnsi="Century Gothic" w:cs="Times New Roman"/>
                <w:b/>
                <w:bCs/>
                <w:lang w:eastAsia="en-GB"/>
              </w:rPr>
              <w:t>observations</w:t>
            </w:r>
            <w:r w:rsidRPr="00FE1504">
              <w:rPr>
                <w:rFonts w:ascii="Century Gothic" w:eastAsia="Times New Roman" w:hAnsi="Century Gothic" w:cs="Times New Roman"/>
                <w:lang w:eastAsia="en-GB"/>
              </w:rPr>
              <w:t xml:space="preserve"> of the natural world across the year</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Record weather data in </w:t>
            </w:r>
            <w:r w:rsidRPr="00FE1504">
              <w:rPr>
                <w:rFonts w:ascii="Century Gothic" w:eastAsia="Times New Roman" w:hAnsi="Century Gothic" w:cs="Times New Roman"/>
                <w:b/>
                <w:bCs/>
                <w:lang w:eastAsia="en-GB"/>
              </w:rPr>
              <w:t>tables, charts, and pictograms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lastRenderedPageBreak/>
              <w:t xml:space="preserve">Compare </w:t>
            </w:r>
            <w:r w:rsidRPr="00FE1504">
              <w:rPr>
                <w:rFonts w:ascii="Century Gothic" w:eastAsia="Times New Roman" w:hAnsi="Century Gothic" w:cs="Times New Roman"/>
                <w:b/>
                <w:bCs/>
                <w:lang w:eastAsia="en-GB"/>
              </w:rPr>
              <w:t>Carterton weather data</w:t>
            </w:r>
            <w:r w:rsidRPr="00FE1504">
              <w:rPr>
                <w:rFonts w:ascii="Century Gothic" w:eastAsia="Times New Roman" w:hAnsi="Century Gothic" w:cs="Times New Roman"/>
                <w:lang w:eastAsia="en-GB"/>
              </w:rPr>
              <w:t xml:space="preserve"> (rainfall, sunshine hours) across months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Observe </w:t>
            </w:r>
            <w:r w:rsidRPr="00FE1504">
              <w:rPr>
                <w:rFonts w:ascii="Century Gothic" w:eastAsia="Times New Roman" w:hAnsi="Century Gothic" w:cs="Times New Roman"/>
                <w:b/>
                <w:bCs/>
                <w:lang w:eastAsia="en-GB"/>
              </w:rPr>
              <w:t xml:space="preserve">local trees </w:t>
            </w:r>
            <w:r w:rsidRPr="00FE1504">
              <w:rPr>
                <w:rFonts w:ascii="Century Gothic" w:eastAsia="Times New Roman" w:hAnsi="Century Gothic" w:cs="Times New Roman"/>
                <w:lang w:eastAsia="en-GB"/>
              </w:rPr>
              <w:t>and how they change through the year</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Track daylight using local times for </w:t>
            </w:r>
            <w:r w:rsidRPr="00FE1504">
              <w:rPr>
                <w:rFonts w:ascii="Century Gothic" w:eastAsia="Times New Roman" w:hAnsi="Century Gothic" w:cs="Times New Roman"/>
                <w:b/>
                <w:bCs/>
                <w:lang w:eastAsia="en-GB"/>
              </w:rPr>
              <w:t>sunrise and sunset in Oxfordshire</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Visit or use photos of nearby countryside to observe seasonal changes in fields, farming, and wildlife</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Record rainfall and wind with simple rain gauges/wind socks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Discuss shorter days and darker evenings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Observe frost/ice in the playground, record lowest daily temperatures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Compare sunrise/sunset times with autumn and winter</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Discuss animals that hibernate (hedgehogs) and seasonal festivals (Christmas, winter solstice)</w:t>
            </w:r>
          </w:p>
          <w:p w:rsidR="00FE1504" w:rsidRPr="00FE1504" w:rsidRDefault="00FE1504" w:rsidP="00FE1504">
            <w:pPr>
              <w:pStyle w:val="NormalWeb"/>
              <w:tabs>
                <w:tab w:val="num" w:pos="302"/>
              </w:tabs>
              <w:spacing w:before="0" w:beforeAutospacing="0" w:after="0" w:afterAutospacing="0"/>
              <w:ind w:left="302" w:hanging="283"/>
              <w:rPr>
                <w:rFonts w:ascii="Century Gothic" w:hAnsi="Century Gothic"/>
                <w:i/>
                <w:sz w:val="22"/>
                <w:szCs w:val="22"/>
              </w:rPr>
            </w:pPr>
          </w:p>
        </w:tc>
        <w:tc>
          <w:tcPr>
            <w:tcW w:w="4111" w:type="dxa"/>
          </w:tcPr>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lastRenderedPageBreak/>
              <w:t>Animal groups</w:t>
            </w:r>
            <w:r w:rsidRPr="00FE1504">
              <w:rPr>
                <w:rFonts w:ascii="Century Gothic" w:eastAsia="Times New Roman" w:hAnsi="Century Gothic" w:cs="Times New Roman"/>
                <w:lang w:eastAsia="en-GB"/>
              </w:rPr>
              <w:t>: fish, amphibians, reptiles, birds, mammals (including pets)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Examples of common UK animals from each group (e.g., robin = bird, frog = amphibian, hedgehog = mammal)</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The terms </w:t>
            </w:r>
            <w:r w:rsidRPr="00FE1504">
              <w:rPr>
                <w:rFonts w:ascii="Century Gothic" w:eastAsia="Times New Roman" w:hAnsi="Century Gothic" w:cs="Times New Roman"/>
                <w:b/>
                <w:bCs/>
                <w:lang w:eastAsia="en-GB"/>
              </w:rPr>
              <w:t>carnivore, herbivore, omnivore</w:t>
            </w:r>
            <w:r w:rsidRPr="00FE1504">
              <w:rPr>
                <w:rFonts w:ascii="Century Gothic" w:eastAsia="Times New Roman" w:hAnsi="Century Gothic" w:cs="Times New Roman"/>
                <w:lang w:eastAsia="en-GB"/>
              </w:rPr>
              <w:t xml:space="preserve"> and examples of each (cat = carnivore, rabbit = herbivore, badger = omnivore)</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Animals have different </w:t>
            </w:r>
            <w:r w:rsidRPr="00FE1504">
              <w:rPr>
                <w:rFonts w:ascii="Century Gothic" w:eastAsia="Times New Roman" w:hAnsi="Century Gothic" w:cs="Times New Roman"/>
                <w:b/>
                <w:bCs/>
                <w:lang w:eastAsia="en-GB"/>
              </w:rPr>
              <w:t>body structures</w:t>
            </w:r>
            <w:r w:rsidRPr="00FE1504">
              <w:rPr>
                <w:rFonts w:ascii="Century Gothic" w:eastAsia="Times New Roman" w:hAnsi="Century Gothic" w:cs="Times New Roman"/>
                <w:lang w:eastAsia="en-GB"/>
              </w:rPr>
              <w:t xml:space="preserve"> (e.g., scales, feathers, fur; number of legs; wings; fins)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Humans are mammals, with </w:t>
            </w:r>
            <w:r w:rsidRPr="00FE1504">
              <w:rPr>
                <w:rFonts w:ascii="Century Gothic" w:eastAsia="Times New Roman" w:hAnsi="Century Gothic" w:cs="Times New Roman"/>
                <w:b/>
                <w:bCs/>
                <w:lang w:eastAsia="en-GB"/>
              </w:rPr>
              <w:t>basic body parts</w:t>
            </w:r>
            <w:r w:rsidRPr="00FE1504">
              <w:rPr>
                <w:rFonts w:ascii="Century Gothic" w:eastAsia="Times New Roman" w:hAnsi="Century Gothic" w:cs="Times New Roman"/>
                <w:lang w:eastAsia="en-GB"/>
              </w:rPr>
              <w:t>: head, neck, arms, elbows, legs, knees, face, ears, eyes, hair, mouth, teeth</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Each sense is linked to a body part: sight (eyes), hearing (ears), </w:t>
            </w:r>
            <w:r w:rsidRPr="00FE1504">
              <w:rPr>
                <w:rFonts w:ascii="Century Gothic" w:eastAsia="Times New Roman" w:hAnsi="Century Gothic" w:cs="Times New Roman"/>
                <w:lang w:eastAsia="en-GB"/>
              </w:rPr>
              <w:lastRenderedPageBreak/>
              <w:t>smell (nose), taste (tongue), touch (skin/hands)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Identify and group</w:t>
            </w:r>
            <w:r w:rsidRPr="00FE1504">
              <w:rPr>
                <w:rFonts w:ascii="Century Gothic" w:eastAsia="Times New Roman" w:hAnsi="Century Gothic" w:cs="Times New Roman"/>
                <w:lang w:eastAsia="en-GB"/>
              </w:rPr>
              <w:t xml:space="preserve"> animals according to features and diets.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Use senses to </w:t>
            </w:r>
            <w:r w:rsidRPr="00FE1504">
              <w:rPr>
                <w:rFonts w:ascii="Century Gothic" w:eastAsia="Times New Roman" w:hAnsi="Century Gothic" w:cs="Times New Roman"/>
                <w:b/>
                <w:bCs/>
                <w:lang w:eastAsia="en-GB"/>
              </w:rPr>
              <w:t>explore textures, sounds, and smells</w:t>
            </w:r>
            <w:r w:rsidRPr="00FE1504">
              <w:rPr>
                <w:rFonts w:ascii="Century Gothic" w:eastAsia="Times New Roman" w:hAnsi="Century Gothic" w:cs="Times New Roman"/>
                <w:lang w:eastAsia="en-GB"/>
              </w:rPr>
              <w:t xml:space="preserve"> (e.g., fur vs feathers, bird calls, food smells)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Draw and label body parts on humans and animals.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Local animals</w:t>
            </w:r>
            <w:r w:rsidRPr="00FE1504">
              <w:rPr>
                <w:rFonts w:ascii="Century Gothic" w:eastAsia="Times New Roman" w:hAnsi="Century Gothic" w:cs="Times New Roman"/>
                <w:lang w:eastAsia="en-GB"/>
              </w:rPr>
              <w:t>: red kite (bird of prey), robin, hedgehog, rabbit, fox, common frog, newt, fish in local ponds/streams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Pets common to Carterton families</w:t>
            </w:r>
            <w:r w:rsidRPr="00FE1504">
              <w:rPr>
                <w:rFonts w:ascii="Century Gothic" w:eastAsia="Times New Roman" w:hAnsi="Century Gothic" w:cs="Times New Roman"/>
                <w:lang w:eastAsia="en-GB"/>
              </w:rPr>
              <w:t>: dogs, cats, hamsters, guinea pigs, goldfish</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Nearby countryside</w:t>
            </w:r>
            <w:r w:rsidRPr="00FE1504">
              <w:rPr>
                <w:rFonts w:ascii="Century Gothic" w:eastAsia="Times New Roman" w:hAnsi="Century Gothic" w:cs="Times New Roman"/>
                <w:lang w:eastAsia="en-GB"/>
              </w:rPr>
              <w:t>: farmland animals (sheep, cows, horses), wildlife from Oxfordshire</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Use </w:t>
            </w:r>
            <w:r w:rsidRPr="00FE1504">
              <w:rPr>
                <w:rFonts w:ascii="Century Gothic" w:eastAsia="Times New Roman" w:hAnsi="Century Gothic" w:cs="Times New Roman"/>
                <w:b/>
                <w:bCs/>
                <w:lang w:eastAsia="en-GB"/>
              </w:rPr>
              <w:t>local walks/parks</w:t>
            </w:r>
            <w:r w:rsidRPr="00FE1504">
              <w:rPr>
                <w:rFonts w:ascii="Century Gothic" w:eastAsia="Times New Roman" w:hAnsi="Century Gothic" w:cs="Times New Roman"/>
                <w:lang w:eastAsia="en-GB"/>
              </w:rPr>
              <w:t xml:space="preserve"> to spot birds and mammals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Focus on </w:t>
            </w:r>
            <w:r w:rsidRPr="00FE1504">
              <w:rPr>
                <w:rFonts w:ascii="Century Gothic" w:eastAsia="Times New Roman" w:hAnsi="Century Gothic" w:cs="Times New Roman"/>
                <w:b/>
                <w:bCs/>
                <w:lang w:eastAsia="en-GB"/>
              </w:rPr>
              <w:t>amphibians and fish</w:t>
            </w:r>
            <w:r w:rsidRPr="00FE1504">
              <w:rPr>
                <w:rFonts w:ascii="Century Gothic" w:eastAsia="Times New Roman" w:hAnsi="Century Gothic" w:cs="Times New Roman"/>
                <w:lang w:eastAsia="en-GB"/>
              </w:rPr>
              <w:t xml:space="preserve"> — explore pond life (newts, frogs, tadpoles)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Compare fish (gills, fins, scales) with mammals or birds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Begin exploring human body parts through </w:t>
            </w:r>
            <w:r w:rsidRPr="00FE1504">
              <w:rPr>
                <w:rFonts w:ascii="Century Gothic" w:eastAsia="Times New Roman" w:hAnsi="Century Gothic" w:cs="Times New Roman"/>
                <w:b/>
                <w:bCs/>
                <w:lang w:eastAsia="en-GB"/>
              </w:rPr>
              <w:t>songs, rhymes, and movement games</w:t>
            </w:r>
          </w:p>
        </w:tc>
        <w:tc>
          <w:tcPr>
            <w:tcW w:w="4252" w:type="dxa"/>
          </w:tcPr>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lastRenderedPageBreak/>
              <w:t xml:space="preserve">Common examples of </w:t>
            </w:r>
            <w:r w:rsidRPr="00FE1504">
              <w:rPr>
                <w:rStyle w:val="Strong"/>
                <w:rFonts w:ascii="Century Gothic" w:hAnsi="Century Gothic"/>
                <w:sz w:val="22"/>
                <w:szCs w:val="22"/>
              </w:rPr>
              <w:t>wild plants</w:t>
            </w:r>
            <w:r w:rsidRPr="00FE1504">
              <w:rPr>
                <w:rFonts w:ascii="Century Gothic" w:hAnsi="Century Gothic"/>
                <w:sz w:val="22"/>
                <w:szCs w:val="22"/>
              </w:rPr>
              <w:t xml:space="preserve"> (e.g., dandelion, daisy, nettle, buttercup) and </w:t>
            </w:r>
            <w:r w:rsidRPr="00FE1504">
              <w:rPr>
                <w:rStyle w:val="Strong"/>
                <w:rFonts w:ascii="Century Gothic" w:hAnsi="Century Gothic"/>
                <w:sz w:val="22"/>
                <w:szCs w:val="22"/>
              </w:rPr>
              <w:t>garden plants</w:t>
            </w:r>
            <w:r w:rsidRPr="00FE1504">
              <w:rPr>
                <w:rFonts w:ascii="Century Gothic" w:hAnsi="Century Gothic"/>
                <w:sz w:val="22"/>
                <w:szCs w:val="22"/>
              </w:rPr>
              <w:t xml:space="preserve"> (e.g., rose, sunflower, lavender, daffodil)</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Difference between </w:t>
            </w:r>
            <w:r w:rsidRPr="00FE1504">
              <w:rPr>
                <w:rStyle w:val="Strong"/>
                <w:rFonts w:ascii="Century Gothic" w:hAnsi="Century Gothic"/>
                <w:sz w:val="22"/>
                <w:szCs w:val="22"/>
              </w:rPr>
              <w:t>deciduous</w:t>
            </w:r>
            <w:r w:rsidRPr="00FE1504">
              <w:rPr>
                <w:rFonts w:ascii="Century Gothic" w:hAnsi="Century Gothic"/>
                <w:sz w:val="22"/>
                <w:szCs w:val="22"/>
              </w:rPr>
              <w:t xml:space="preserve"> (trees that lose leaves in autumn/winter) and </w:t>
            </w:r>
            <w:r w:rsidRPr="00FE1504">
              <w:rPr>
                <w:rStyle w:val="Strong"/>
                <w:rFonts w:ascii="Century Gothic" w:hAnsi="Century Gothic"/>
                <w:sz w:val="22"/>
                <w:szCs w:val="22"/>
              </w:rPr>
              <w:t>evergreen</w:t>
            </w:r>
            <w:r w:rsidRPr="00FE1504">
              <w:rPr>
                <w:rFonts w:ascii="Century Gothic" w:hAnsi="Century Gothic"/>
                <w:sz w:val="22"/>
                <w:szCs w:val="22"/>
              </w:rPr>
              <w:t xml:space="preserve"> (trees that keep leaves all year)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Common local trees: oak, sycamore, beech (deciduous); holly, pine (evergreen)</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Basic plant structures</w:t>
            </w:r>
            <w:r w:rsidRPr="00FE1504">
              <w:rPr>
                <w:rFonts w:ascii="Century Gothic" w:hAnsi="Century Gothic"/>
                <w:sz w:val="22"/>
                <w:szCs w:val="22"/>
              </w:rPr>
              <w:t xml:space="preserve"> and their functions:</w:t>
            </w:r>
          </w:p>
          <w:p w:rsidR="00FE1504" w:rsidRPr="00FE1504" w:rsidRDefault="00FE1504" w:rsidP="00FE1504">
            <w:pPr>
              <w:pStyle w:val="NormalWeb"/>
              <w:numPr>
                <w:ilvl w:val="1"/>
                <w:numId w:val="2"/>
              </w:numPr>
              <w:tabs>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Leaves</w:t>
            </w:r>
            <w:r w:rsidRPr="00FE1504">
              <w:rPr>
                <w:rFonts w:ascii="Century Gothic" w:hAnsi="Century Gothic"/>
                <w:sz w:val="22"/>
                <w:szCs w:val="22"/>
              </w:rPr>
              <w:t xml:space="preserve"> – absorb sunlight</w:t>
            </w:r>
          </w:p>
          <w:p w:rsidR="00FE1504" w:rsidRPr="00FE1504" w:rsidRDefault="00FE1504" w:rsidP="00FE1504">
            <w:pPr>
              <w:pStyle w:val="NormalWeb"/>
              <w:numPr>
                <w:ilvl w:val="1"/>
                <w:numId w:val="2"/>
              </w:numPr>
              <w:tabs>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Flowers/blossom &amp; petals</w:t>
            </w:r>
            <w:r w:rsidRPr="00FE1504">
              <w:rPr>
                <w:rFonts w:ascii="Century Gothic" w:hAnsi="Century Gothic"/>
                <w:sz w:val="22"/>
                <w:szCs w:val="22"/>
              </w:rPr>
              <w:t xml:space="preserve"> – attract pollinators</w:t>
            </w:r>
          </w:p>
          <w:p w:rsidR="00FE1504" w:rsidRPr="00FE1504" w:rsidRDefault="00FE1504" w:rsidP="00FE1504">
            <w:pPr>
              <w:pStyle w:val="NormalWeb"/>
              <w:numPr>
                <w:ilvl w:val="1"/>
                <w:numId w:val="2"/>
              </w:numPr>
              <w:tabs>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Fruit &amp; seeds</w:t>
            </w:r>
            <w:r w:rsidRPr="00FE1504">
              <w:rPr>
                <w:rFonts w:ascii="Century Gothic" w:hAnsi="Century Gothic"/>
                <w:sz w:val="22"/>
                <w:szCs w:val="22"/>
              </w:rPr>
              <w:t xml:space="preserve"> – reproduction</w:t>
            </w:r>
          </w:p>
          <w:p w:rsidR="00FE1504" w:rsidRPr="00FE1504" w:rsidRDefault="00FE1504" w:rsidP="00FE1504">
            <w:pPr>
              <w:pStyle w:val="NormalWeb"/>
              <w:numPr>
                <w:ilvl w:val="1"/>
                <w:numId w:val="2"/>
              </w:numPr>
              <w:tabs>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Roots &amp; bulbs</w:t>
            </w:r>
            <w:r w:rsidRPr="00FE1504">
              <w:rPr>
                <w:rFonts w:ascii="Century Gothic" w:hAnsi="Century Gothic"/>
                <w:sz w:val="22"/>
                <w:szCs w:val="22"/>
              </w:rPr>
              <w:t xml:space="preserve"> – absorb water/nutrients, anchor plant</w:t>
            </w:r>
          </w:p>
          <w:p w:rsidR="00FE1504" w:rsidRPr="00FE1504" w:rsidRDefault="00FE1504" w:rsidP="00FE1504">
            <w:pPr>
              <w:pStyle w:val="NormalWeb"/>
              <w:numPr>
                <w:ilvl w:val="1"/>
                <w:numId w:val="2"/>
              </w:numPr>
              <w:tabs>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lastRenderedPageBreak/>
              <w:t>Trunk, branches, stem</w:t>
            </w:r>
            <w:r w:rsidRPr="00FE1504">
              <w:rPr>
                <w:rFonts w:ascii="Century Gothic" w:hAnsi="Century Gothic"/>
                <w:sz w:val="22"/>
                <w:szCs w:val="22"/>
              </w:rPr>
              <w:t xml:space="preserve"> – support and transport</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Plants grow and change across the year, with visible seasonal patterns (buds, flowers, fruit, leaf fall)</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Observe closely</w:t>
            </w:r>
            <w:r w:rsidRPr="00FE1504">
              <w:rPr>
                <w:rFonts w:ascii="Century Gothic" w:hAnsi="Century Gothic"/>
                <w:sz w:val="22"/>
                <w:szCs w:val="22"/>
              </w:rPr>
              <w:t xml:space="preserve"> using eyes and magnifying glasses</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Draw and label diagrams of plants and trees</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Identify and group</w:t>
            </w:r>
            <w:r w:rsidRPr="00FE1504">
              <w:rPr>
                <w:rFonts w:ascii="Century Gothic" w:hAnsi="Century Gothic"/>
                <w:sz w:val="22"/>
                <w:szCs w:val="22"/>
              </w:rPr>
              <w:t xml:space="preserve"> plants (wild/garden, deciduous/evergreen).</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Keep </w:t>
            </w:r>
            <w:r w:rsidRPr="00FE1504">
              <w:rPr>
                <w:rStyle w:val="Strong"/>
                <w:rFonts w:ascii="Century Gothic" w:hAnsi="Century Gothic"/>
                <w:sz w:val="22"/>
                <w:szCs w:val="22"/>
              </w:rPr>
              <w:t>records of change over time</w:t>
            </w:r>
            <w:r w:rsidRPr="00FE1504">
              <w:rPr>
                <w:rFonts w:ascii="Century Gothic" w:hAnsi="Century Gothic"/>
                <w:sz w:val="22"/>
                <w:szCs w:val="22"/>
              </w:rPr>
              <w:t xml:space="preserve"> (bud → blossom → fruit → leaf fall).</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Compare and contrast different plants, describing similarities and differences.</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Grow plants (flowers/vegetables) and record observations.</w:t>
            </w:r>
          </w:p>
          <w:p w:rsidR="00BD3071"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Use more detailed vocabulary (deciduous/evergreen, petal, stem, trunk); observe life cycles (seed → plant → flower/fruit); make more detailed labelled diagrams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Link to </w:t>
            </w:r>
            <w:r w:rsidRPr="00FE1504">
              <w:rPr>
                <w:rFonts w:ascii="Century Gothic" w:eastAsia="Times New Roman" w:hAnsi="Century Gothic" w:cs="Times New Roman"/>
                <w:b/>
                <w:bCs/>
                <w:lang w:eastAsia="en-GB"/>
              </w:rPr>
              <w:t>Cotswolds landscape</w:t>
            </w:r>
            <w:r w:rsidRPr="00FE1504">
              <w:rPr>
                <w:rFonts w:ascii="Century Gothic" w:eastAsia="Times New Roman" w:hAnsi="Century Gothic" w:cs="Times New Roman"/>
                <w:lang w:eastAsia="en-GB"/>
              </w:rPr>
              <w:t>: farmland crops (wheat, barley, oilseed rape) and wildflowers in meadows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Observe </w:t>
            </w:r>
            <w:r w:rsidRPr="00FE1504">
              <w:rPr>
                <w:rFonts w:ascii="Century Gothic" w:eastAsia="Times New Roman" w:hAnsi="Century Gothic" w:cs="Times New Roman"/>
                <w:b/>
                <w:bCs/>
                <w:lang w:eastAsia="en-GB"/>
              </w:rPr>
              <w:t>blossom and new leaves</w:t>
            </w:r>
            <w:r w:rsidRPr="00FE1504">
              <w:rPr>
                <w:rFonts w:ascii="Century Gothic" w:eastAsia="Times New Roman" w:hAnsi="Century Gothic" w:cs="Times New Roman"/>
                <w:lang w:eastAsia="en-GB"/>
              </w:rPr>
              <w:t xml:space="preserve"> on local trees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Grow flowers/vegetables in school (e.g., sunflowers, beans).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Identify parts of plants (roots, stem, leaves, flower) through hands-on investigation</w:t>
            </w:r>
          </w:p>
        </w:tc>
        <w:tc>
          <w:tcPr>
            <w:tcW w:w="4253" w:type="dxa"/>
          </w:tcPr>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lastRenderedPageBreak/>
              <w:t>Living things</w:t>
            </w:r>
            <w:r w:rsidRPr="00FE1504">
              <w:rPr>
                <w:rFonts w:ascii="Century Gothic" w:eastAsia="Times New Roman" w:hAnsi="Century Gothic" w:cs="Times New Roman"/>
                <w:lang w:eastAsia="en-GB"/>
              </w:rPr>
              <w:t xml:space="preserve"> have certain life processes (movement, growth, respiration, reproduction, sensitivity, nutrition, excretion)</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Dead things</w:t>
            </w:r>
            <w:r w:rsidRPr="00FE1504">
              <w:rPr>
                <w:rFonts w:ascii="Century Gothic" w:eastAsia="Times New Roman" w:hAnsi="Century Gothic" w:cs="Times New Roman"/>
                <w:lang w:eastAsia="en-GB"/>
              </w:rPr>
              <w:t xml:space="preserve"> were once alive (e.g., a fallen leaf, a stick)</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Never alive things</w:t>
            </w:r>
            <w:r w:rsidRPr="00FE1504">
              <w:rPr>
                <w:rFonts w:ascii="Century Gothic" w:eastAsia="Times New Roman" w:hAnsi="Century Gothic" w:cs="Times New Roman"/>
                <w:lang w:eastAsia="en-GB"/>
              </w:rPr>
              <w:t xml:space="preserve"> were never living (e.g., rocks, plastic)</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Habitats</w:t>
            </w:r>
            <w:r w:rsidRPr="00FE1504">
              <w:rPr>
                <w:rFonts w:ascii="Century Gothic" w:eastAsia="Times New Roman" w:hAnsi="Century Gothic" w:cs="Times New Roman"/>
                <w:lang w:eastAsia="en-GB"/>
              </w:rPr>
              <w:t xml:space="preserve"> are places where plants and animals live, providing food, water, air, and shelter</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Microhabitats</w:t>
            </w:r>
            <w:r w:rsidRPr="00FE1504">
              <w:rPr>
                <w:rFonts w:ascii="Century Gothic" w:eastAsia="Times New Roman" w:hAnsi="Century Gothic" w:cs="Times New Roman"/>
                <w:lang w:eastAsia="en-GB"/>
              </w:rPr>
              <w:t xml:space="preserve"> are small habitats (e.g., under a log, leaf litter, cracks in walls)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Different animals and plants are </w:t>
            </w:r>
            <w:r w:rsidRPr="00FE1504">
              <w:rPr>
                <w:rFonts w:ascii="Century Gothic" w:eastAsia="Times New Roman" w:hAnsi="Century Gothic" w:cs="Times New Roman"/>
                <w:b/>
                <w:bCs/>
                <w:lang w:eastAsia="en-GB"/>
              </w:rPr>
              <w:t>suited to their habitats</w:t>
            </w:r>
            <w:r w:rsidRPr="00FE1504">
              <w:rPr>
                <w:rFonts w:ascii="Century Gothic" w:eastAsia="Times New Roman" w:hAnsi="Century Gothic" w:cs="Times New Roman"/>
                <w:lang w:eastAsia="en-GB"/>
              </w:rPr>
              <w:t xml:space="preserve"> (e.g., cactus in desert, frog in pond</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Living things are </w:t>
            </w:r>
            <w:r w:rsidRPr="00FE1504">
              <w:rPr>
                <w:rFonts w:ascii="Century Gothic" w:eastAsia="Times New Roman" w:hAnsi="Century Gothic" w:cs="Times New Roman"/>
                <w:b/>
                <w:bCs/>
                <w:lang w:eastAsia="en-GB"/>
              </w:rPr>
              <w:t>interdependent</w:t>
            </w:r>
            <w:r w:rsidRPr="00FE1504">
              <w:rPr>
                <w:rFonts w:ascii="Century Gothic" w:eastAsia="Times New Roman" w:hAnsi="Century Gothic" w:cs="Times New Roman"/>
                <w:lang w:eastAsia="en-GB"/>
              </w:rPr>
              <w:t xml:space="preserve">: animals depend on plants for food/shelter, and plants may rely </w:t>
            </w:r>
            <w:r w:rsidRPr="00FE1504">
              <w:rPr>
                <w:rFonts w:ascii="Century Gothic" w:eastAsia="Times New Roman" w:hAnsi="Century Gothic" w:cs="Times New Roman"/>
                <w:lang w:eastAsia="en-GB"/>
              </w:rPr>
              <w:lastRenderedPageBreak/>
              <w:t>on animals for pollination/seed dispersal</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A </w:t>
            </w:r>
            <w:r w:rsidRPr="00FE1504">
              <w:rPr>
                <w:rFonts w:ascii="Century Gothic" w:eastAsia="Times New Roman" w:hAnsi="Century Gothic" w:cs="Times New Roman"/>
                <w:b/>
                <w:bCs/>
                <w:lang w:eastAsia="en-GB"/>
              </w:rPr>
              <w:t>food chain</w:t>
            </w:r>
            <w:r w:rsidRPr="00FE1504">
              <w:rPr>
                <w:rFonts w:ascii="Century Gothic" w:eastAsia="Times New Roman" w:hAnsi="Century Gothic" w:cs="Times New Roman"/>
                <w:lang w:eastAsia="en-GB"/>
              </w:rPr>
              <w:t xml:space="preserve"> shows how animals obtain food from plants and other animals (producer → consumer).</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Sort and classify</w:t>
            </w:r>
            <w:r w:rsidRPr="00FE1504">
              <w:rPr>
                <w:rFonts w:ascii="Century Gothic" w:eastAsia="Times New Roman" w:hAnsi="Century Gothic" w:cs="Times New Roman"/>
                <w:lang w:eastAsia="en-GB"/>
              </w:rPr>
              <w:t xml:space="preserve"> things as living, dead, never alive</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Identify and name</w:t>
            </w:r>
            <w:r w:rsidRPr="00FE1504">
              <w:rPr>
                <w:rFonts w:ascii="Century Gothic" w:eastAsia="Times New Roman" w:hAnsi="Century Gothic" w:cs="Times New Roman"/>
                <w:lang w:eastAsia="en-GB"/>
              </w:rPr>
              <w:t xml:space="preserve"> plants and animals in local habitats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b/>
                <w:bCs/>
                <w:lang w:eastAsia="en-GB"/>
              </w:rPr>
              <w:t>Observe and describe</w:t>
            </w:r>
            <w:r w:rsidRPr="00FE1504">
              <w:rPr>
                <w:rFonts w:ascii="Century Gothic" w:eastAsia="Times New Roman" w:hAnsi="Century Gothic" w:cs="Times New Roman"/>
                <w:lang w:eastAsia="en-GB"/>
              </w:rPr>
              <w:t xml:space="preserve"> conditions in habitats and microhabitats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Record findings in </w:t>
            </w:r>
            <w:r w:rsidRPr="00FE1504">
              <w:rPr>
                <w:rFonts w:ascii="Century Gothic" w:eastAsia="Times New Roman" w:hAnsi="Century Gothic" w:cs="Times New Roman"/>
                <w:b/>
                <w:bCs/>
                <w:lang w:eastAsia="en-GB"/>
              </w:rPr>
              <w:t>charts, tables, and diagram</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Construct and present </w:t>
            </w:r>
            <w:r w:rsidRPr="00FE1504">
              <w:rPr>
                <w:rFonts w:ascii="Century Gothic" w:eastAsia="Times New Roman" w:hAnsi="Century Gothic" w:cs="Times New Roman"/>
                <w:b/>
                <w:bCs/>
                <w:lang w:eastAsia="en-GB"/>
              </w:rPr>
              <w:t>simple food chains</w:t>
            </w:r>
            <w:r w:rsidRPr="00FE1504">
              <w:rPr>
                <w:rFonts w:ascii="Century Gothic" w:eastAsia="Times New Roman" w:hAnsi="Century Gothic" w:cs="Times New Roman"/>
                <w:lang w:eastAsia="en-GB"/>
              </w:rPr>
              <w:t>.</w:t>
            </w:r>
          </w:p>
          <w:p w:rsidR="00FE1504" w:rsidRPr="00FE1504" w:rsidRDefault="00FE1504" w:rsidP="00FE1504">
            <w:pPr>
              <w:pStyle w:val="ListParagraph"/>
              <w:numPr>
                <w:ilvl w:val="0"/>
                <w:numId w:val="37"/>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Ask and answer questions such as: “Why does a woodlouse live under logs?” “Is a tree dead in winter?”</w:t>
            </w:r>
          </w:p>
          <w:p w:rsidR="00BD3071"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b/>
                <w:sz w:val="22"/>
                <w:szCs w:val="22"/>
              </w:rPr>
            </w:pPr>
            <w:r w:rsidRPr="00FE1504">
              <w:rPr>
                <w:rFonts w:ascii="Century Gothic" w:hAnsi="Century Gothic"/>
                <w:sz w:val="22"/>
                <w:szCs w:val="22"/>
              </w:rPr>
              <w:t>Describing adaptations to habitats, using vocabulary like “producer” and “consumer”; constructing simple food chains; comparing local habitats with contrasting ones (woodland vs seashore/rainforest).</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Explore </w:t>
            </w:r>
            <w:r w:rsidRPr="00FE1504">
              <w:rPr>
                <w:rFonts w:ascii="Century Gothic" w:eastAsia="Times New Roman" w:hAnsi="Century Gothic" w:cs="Times New Roman"/>
                <w:b/>
                <w:bCs/>
                <w:lang w:eastAsia="en-GB"/>
              </w:rPr>
              <w:t>school grounds, hedgerows, and local parks</w:t>
            </w:r>
            <w:r w:rsidRPr="00FE1504">
              <w:rPr>
                <w:rFonts w:ascii="Century Gothic" w:eastAsia="Times New Roman" w:hAnsi="Century Gothic" w:cs="Times New Roman"/>
                <w:lang w:eastAsia="en-GB"/>
              </w:rPr>
              <w:t xml:space="preserve"> for habitats: trees, shrubs, grass, soil</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Observe </w:t>
            </w:r>
            <w:r w:rsidRPr="00FE1504">
              <w:rPr>
                <w:rFonts w:ascii="Century Gothic" w:eastAsia="Times New Roman" w:hAnsi="Century Gothic" w:cs="Times New Roman"/>
                <w:b/>
                <w:bCs/>
                <w:lang w:eastAsia="en-GB"/>
              </w:rPr>
              <w:t>microhabitats</w:t>
            </w:r>
            <w:r w:rsidRPr="00FE1504">
              <w:rPr>
                <w:rFonts w:ascii="Century Gothic" w:eastAsia="Times New Roman" w:hAnsi="Century Gothic" w:cs="Times New Roman"/>
                <w:lang w:eastAsia="en-GB"/>
              </w:rPr>
              <w:t>: under logs, stones, leaf litter (woodlice, slugs, worms, beetles)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Contrast local habitats with more distant ones: </w:t>
            </w:r>
            <w:r w:rsidRPr="00FE1504">
              <w:rPr>
                <w:rFonts w:ascii="Century Gothic" w:eastAsia="Times New Roman" w:hAnsi="Century Gothic" w:cs="Times New Roman"/>
                <w:b/>
                <w:bCs/>
                <w:lang w:eastAsia="en-GB"/>
              </w:rPr>
              <w:t>woodland vs ocean/rainforest</w:t>
            </w:r>
            <w:r w:rsidRPr="00FE1504">
              <w:rPr>
                <w:rFonts w:ascii="Century Gothic" w:eastAsia="Times New Roman" w:hAnsi="Century Gothic" w:cs="Times New Roman"/>
                <w:lang w:eastAsia="en-GB"/>
              </w:rPr>
              <w:t xml:space="preserve"> (through books/videos)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Create </w:t>
            </w:r>
            <w:r w:rsidRPr="00FE1504">
              <w:rPr>
                <w:rFonts w:ascii="Century Gothic" w:eastAsia="Times New Roman" w:hAnsi="Century Gothic" w:cs="Times New Roman"/>
                <w:b/>
                <w:bCs/>
                <w:lang w:eastAsia="en-GB"/>
              </w:rPr>
              <w:t>class food chain displays</w:t>
            </w:r>
            <w:r w:rsidRPr="00FE1504">
              <w:rPr>
                <w:rFonts w:ascii="Century Gothic" w:eastAsia="Times New Roman" w:hAnsi="Century Gothic" w:cs="Times New Roman"/>
                <w:lang w:eastAsia="en-GB"/>
              </w:rPr>
              <w:t xml:space="preserve"> including humans</w:t>
            </w:r>
          </w:p>
        </w:tc>
        <w:tc>
          <w:tcPr>
            <w:tcW w:w="4110" w:type="dxa"/>
          </w:tcPr>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lastRenderedPageBreak/>
              <w:t xml:space="preserve">There are </w:t>
            </w:r>
            <w:r w:rsidRPr="00FE1504">
              <w:rPr>
                <w:rStyle w:val="Strong"/>
                <w:rFonts w:ascii="Century Gothic" w:hAnsi="Century Gothic"/>
                <w:sz w:val="22"/>
                <w:szCs w:val="22"/>
              </w:rPr>
              <w:t>four seasons</w:t>
            </w:r>
            <w:r w:rsidRPr="00FE1504">
              <w:rPr>
                <w:rFonts w:ascii="Century Gothic" w:hAnsi="Century Gothic"/>
                <w:sz w:val="22"/>
                <w:szCs w:val="22"/>
              </w:rPr>
              <w:t xml:space="preserve"> in the UK: spring, summer, autumn, winter.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Each season has </w:t>
            </w:r>
            <w:r w:rsidRPr="00FE1504">
              <w:rPr>
                <w:rStyle w:val="Strong"/>
                <w:rFonts w:ascii="Century Gothic" w:hAnsi="Century Gothic"/>
                <w:sz w:val="22"/>
                <w:szCs w:val="22"/>
              </w:rPr>
              <w:t>typical weather patterns</w:t>
            </w:r>
            <w:r w:rsidRPr="00FE1504">
              <w:rPr>
                <w:rFonts w:ascii="Century Gothic" w:hAnsi="Century Gothic"/>
                <w:sz w:val="22"/>
                <w:szCs w:val="22"/>
              </w:rPr>
              <w:t xml:space="preserve"> (e.g., cold and frosty in winter, warm and dry in summer).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 xml:space="preserve">Day length (amount of daylight) is </w:t>
            </w:r>
            <w:r w:rsidRPr="00FE1504">
              <w:rPr>
                <w:rStyle w:val="Strong"/>
                <w:rFonts w:ascii="Century Gothic" w:hAnsi="Century Gothic"/>
                <w:sz w:val="22"/>
                <w:szCs w:val="22"/>
              </w:rPr>
              <w:t>longer in summer</w:t>
            </w:r>
            <w:r w:rsidRPr="00FE1504">
              <w:rPr>
                <w:rFonts w:ascii="Century Gothic" w:hAnsi="Century Gothic"/>
                <w:sz w:val="22"/>
                <w:szCs w:val="22"/>
              </w:rPr>
              <w:t xml:space="preserve"> and </w:t>
            </w:r>
            <w:r w:rsidRPr="00FE1504">
              <w:rPr>
                <w:rStyle w:val="Strong"/>
                <w:rFonts w:ascii="Century Gothic" w:hAnsi="Century Gothic"/>
                <w:sz w:val="22"/>
                <w:szCs w:val="22"/>
              </w:rPr>
              <w:t>shorter in winter</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sz w:val="22"/>
                <w:szCs w:val="22"/>
              </w:rPr>
              <w:t>Seasonal changes affect:</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Plants</w:t>
            </w:r>
            <w:r w:rsidRPr="00FE1504">
              <w:rPr>
                <w:rFonts w:ascii="Century Gothic" w:hAnsi="Century Gothic"/>
                <w:sz w:val="22"/>
                <w:szCs w:val="22"/>
              </w:rPr>
              <w:t xml:space="preserve"> (trees lose/grow leaves, flowers bloom, crops grow)</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Animals</w:t>
            </w:r>
            <w:r w:rsidRPr="00FE1504">
              <w:rPr>
                <w:rFonts w:ascii="Century Gothic" w:hAnsi="Century Gothic"/>
                <w:sz w:val="22"/>
                <w:szCs w:val="22"/>
              </w:rPr>
              <w:t xml:space="preserve"> (hibernation, migration, changes in behaviour)</w:t>
            </w:r>
          </w:p>
          <w:p w:rsid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Style w:val="Strong"/>
                <w:rFonts w:ascii="Century Gothic" w:hAnsi="Century Gothic"/>
                <w:sz w:val="22"/>
                <w:szCs w:val="22"/>
              </w:rPr>
              <w:t>People</w:t>
            </w:r>
            <w:r w:rsidRPr="00FE1504">
              <w:rPr>
                <w:rFonts w:ascii="Century Gothic" w:hAnsi="Century Gothic"/>
                <w:sz w:val="22"/>
                <w:szCs w:val="22"/>
              </w:rPr>
              <w:t xml:space="preserve"> (clothing, activities, farming)</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sz w:val="22"/>
                <w:szCs w:val="22"/>
              </w:rPr>
            </w:pPr>
            <w:r w:rsidRPr="00FE1504">
              <w:rPr>
                <w:rFonts w:ascii="Century Gothic" w:hAnsi="Century Gothic"/>
              </w:rPr>
              <w:t xml:space="preserve">Make </w:t>
            </w:r>
            <w:r w:rsidRPr="00FE1504">
              <w:rPr>
                <w:rFonts w:ascii="Century Gothic" w:hAnsi="Century Gothic"/>
                <w:b/>
                <w:bCs/>
              </w:rPr>
              <w:t>observations</w:t>
            </w:r>
            <w:r w:rsidRPr="00FE1504">
              <w:rPr>
                <w:rFonts w:ascii="Century Gothic" w:hAnsi="Century Gothic"/>
              </w:rPr>
              <w:t xml:space="preserve"> of the natural world across the year</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Record weather data in </w:t>
            </w:r>
            <w:r w:rsidRPr="00FE1504">
              <w:rPr>
                <w:rFonts w:ascii="Century Gothic" w:eastAsia="Times New Roman" w:hAnsi="Century Gothic" w:cs="Times New Roman"/>
                <w:b/>
                <w:bCs/>
                <w:lang w:eastAsia="en-GB"/>
              </w:rPr>
              <w:t>tables, charts, and pictograms</w:t>
            </w:r>
            <w:r w:rsidRPr="00FE1504">
              <w:rPr>
                <w:rFonts w:ascii="Century Gothic" w:eastAsia="Times New Roman" w:hAnsi="Century Gothic" w:cs="Times New Roman"/>
                <w:lang w:eastAsia="en-GB"/>
              </w:rPr>
              <w:t>.</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Compare and group evidence of changes between seasons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lastRenderedPageBreak/>
              <w:t xml:space="preserve">Present findings in </w:t>
            </w:r>
            <w:r w:rsidRPr="00FE1504">
              <w:rPr>
                <w:rFonts w:ascii="Century Gothic" w:eastAsia="Times New Roman" w:hAnsi="Century Gothic" w:cs="Times New Roman"/>
                <w:b/>
                <w:bCs/>
                <w:lang w:eastAsia="en-GB"/>
              </w:rPr>
              <w:t>displays, posters, and class books</w:t>
            </w:r>
            <w:r w:rsidRPr="00FE1504">
              <w:rPr>
                <w:rFonts w:ascii="Century Gothic" w:eastAsia="Times New Roman" w:hAnsi="Century Gothic" w:cs="Times New Roman"/>
                <w:lang w:eastAsia="en-GB"/>
              </w:rPr>
              <w:t>.</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b/>
                <w:sz w:val="22"/>
                <w:szCs w:val="22"/>
              </w:rPr>
            </w:pPr>
            <w:r w:rsidRPr="00FE1504">
              <w:rPr>
                <w:rFonts w:ascii="Century Gothic" w:hAnsi="Century Gothic"/>
                <w:sz w:val="22"/>
                <w:szCs w:val="22"/>
              </w:rPr>
              <w:t>Comparing patterns across seasons (e.g., rainfall, temperature, day length); asking questions (“why are days shorter in winter?”); using more precise vocabulary (e.g., “frost,” “sunrise,” “sunset”).</w:t>
            </w:r>
          </w:p>
          <w:p w:rsidR="00FE1504" w:rsidRPr="00FE1504" w:rsidRDefault="00FE1504" w:rsidP="00FE1504">
            <w:pPr>
              <w:pStyle w:val="NormalWeb"/>
              <w:numPr>
                <w:ilvl w:val="0"/>
                <w:numId w:val="2"/>
              </w:numPr>
              <w:tabs>
                <w:tab w:val="clear" w:pos="720"/>
                <w:tab w:val="num" w:pos="302"/>
              </w:tabs>
              <w:spacing w:before="0" w:beforeAutospacing="0" w:after="0" w:afterAutospacing="0"/>
              <w:ind w:left="302" w:hanging="283"/>
              <w:rPr>
                <w:rFonts w:ascii="Century Gothic" w:hAnsi="Century Gothic"/>
                <w:b/>
                <w:sz w:val="22"/>
                <w:szCs w:val="22"/>
              </w:rPr>
            </w:pPr>
            <w:r w:rsidRPr="00FE1504">
              <w:rPr>
                <w:rFonts w:ascii="Century Gothic" w:hAnsi="Century Gothic"/>
              </w:rPr>
              <w:t xml:space="preserve">Compare </w:t>
            </w:r>
            <w:r w:rsidRPr="00FE1504">
              <w:rPr>
                <w:rFonts w:ascii="Century Gothic" w:hAnsi="Century Gothic"/>
                <w:b/>
                <w:bCs/>
              </w:rPr>
              <w:t>Carterton weather data</w:t>
            </w:r>
            <w:r w:rsidRPr="00FE1504">
              <w:rPr>
                <w:rFonts w:ascii="Century Gothic" w:hAnsi="Century Gothic"/>
              </w:rPr>
              <w:t xml:space="preserve"> (rainfall, sunshine hours) across months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 xml:space="preserve">Track daylight using local times for </w:t>
            </w:r>
            <w:r w:rsidRPr="00FE1504">
              <w:rPr>
                <w:rFonts w:ascii="Century Gothic" w:eastAsia="Times New Roman" w:hAnsi="Century Gothic" w:cs="Times New Roman"/>
                <w:b/>
                <w:bCs/>
                <w:lang w:eastAsia="en-GB"/>
              </w:rPr>
              <w:t>sunrise and sunset in Oxfordshire</w:t>
            </w:r>
            <w:r w:rsidRPr="00FE1504">
              <w:rPr>
                <w:rFonts w:ascii="Century Gothic" w:eastAsia="Times New Roman" w:hAnsi="Century Gothic" w:cs="Times New Roman"/>
                <w:lang w:eastAsia="en-GB"/>
              </w:rPr>
              <w:t>.</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Visit or use photos of nearby countryside (e.g., Cotswolds, White Horse Hill) to observe seasonal changes in fields, farming, and wildlife.</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Record temperature rise and increased daylight.</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Observe longer days, sunshine hours</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Record differences in clothing and playground activity</w:t>
            </w:r>
          </w:p>
          <w:p w:rsidR="00FE1504" w:rsidRPr="00FE1504" w:rsidRDefault="00FE1504" w:rsidP="00FE1504">
            <w:pPr>
              <w:pStyle w:val="ListParagraph"/>
              <w:numPr>
                <w:ilvl w:val="0"/>
                <w:numId w:val="2"/>
              </w:numPr>
              <w:tabs>
                <w:tab w:val="clear" w:pos="720"/>
                <w:tab w:val="num" w:pos="302"/>
              </w:tabs>
              <w:ind w:left="302" w:hanging="283"/>
              <w:rPr>
                <w:rFonts w:ascii="Century Gothic" w:eastAsia="Times New Roman" w:hAnsi="Century Gothic" w:cs="Times New Roman"/>
                <w:lang w:eastAsia="en-GB"/>
              </w:rPr>
            </w:pPr>
            <w:r w:rsidRPr="00FE1504">
              <w:rPr>
                <w:rFonts w:ascii="Century Gothic" w:eastAsia="Times New Roman" w:hAnsi="Century Gothic" w:cs="Times New Roman"/>
                <w:lang w:eastAsia="en-GB"/>
              </w:rPr>
              <w:t>Discuss seasonal foods (strawberries, crops in fields around Carterton)</w:t>
            </w:r>
          </w:p>
        </w:tc>
      </w:tr>
      <w:bookmarkEnd w:id="0"/>
    </w:tbl>
    <w:p w:rsidR="00A826C6" w:rsidRDefault="00A826C6"/>
    <w:sectPr w:rsidR="00A826C6" w:rsidSect="00B54035">
      <w:headerReference w:type="default" r:id="rId7"/>
      <w:pgSz w:w="23811" w:h="16838" w:orient="landscape" w:code="8"/>
      <w:pgMar w:top="116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A18" w:rsidRDefault="00BC3A18" w:rsidP="00B54035">
      <w:pPr>
        <w:spacing w:after="0" w:line="240" w:lineRule="auto"/>
      </w:pPr>
      <w:r>
        <w:separator/>
      </w:r>
    </w:p>
  </w:endnote>
  <w:endnote w:type="continuationSeparator" w:id="0">
    <w:p w:rsidR="00BC3A18" w:rsidRDefault="00BC3A18" w:rsidP="00B5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A18" w:rsidRDefault="00BC3A18" w:rsidP="00B54035">
      <w:pPr>
        <w:spacing w:after="0" w:line="240" w:lineRule="auto"/>
      </w:pPr>
      <w:r>
        <w:separator/>
      </w:r>
    </w:p>
  </w:footnote>
  <w:footnote w:type="continuationSeparator" w:id="0">
    <w:p w:rsidR="00BC3A18" w:rsidRDefault="00BC3A18" w:rsidP="00B540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A22AF" w:rsidRDefault="00BA22AF" w:rsidP="00B54035">
    <w:pPr>
      <w:pBdr>
        <w:top w:val="nil"/>
        <w:left w:val="nil"/>
        <w:bottom w:val="nil"/>
        <w:right w:val="nil"/>
        <w:between w:val="nil"/>
      </w:pBdr>
      <w:tabs>
        <w:tab w:val="center" w:pos="4153"/>
        <w:tab w:val="right" w:pos="8306"/>
      </w:tabs>
      <w:rPr>
        <w:color w:val="000000"/>
      </w:rPr>
    </w:pPr>
    <w:r>
      <w:rPr>
        <w:noProof/>
      </w:rPr>
      <w:drawing>
        <wp:anchor distT="0" distB="0" distL="114300" distR="114300" simplePos="0" relativeHeight="251661312" behindDoc="0" locked="0" layoutInCell="1" hidden="0" allowOverlap="1" wp14:anchorId="0D06699A" wp14:editId="4A0DE12E">
          <wp:simplePos x="0" y="0"/>
          <wp:positionH relativeFrom="column">
            <wp:posOffset>9754870</wp:posOffset>
          </wp:positionH>
          <wp:positionV relativeFrom="paragraph">
            <wp:posOffset>140970</wp:posOffset>
          </wp:positionV>
          <wp:extent cx="2770892" cy="863346"/>
          <wp:effectExtent l="0" t="0" r="1270" b="8890"/>
          <wp:wrapNone/>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770892" cy="863346"/>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16C228E4" wp14:editId="31A7834D">
              <wp:simplePos x="0" y="0"/>
              <wp:positionH relativeFrom="page">
                <wp:posOffset>1462829</wp:posOffset>
              </wp:positionH>
              <wp:positionV relativeFrom="topMargin">
                <wp:posOffset>334645</wp:posOffset>
              </wp:positionV>
              <wp:extent cx="3580765" cy="1116330"/>
              <wp:effectExtent l="0" t="0" r="0" b="0"/>
              <wp:wrapTopAndBottom distT="0" distB="0"/>
              <wp:docPr id="61" name="Rectangle 61"/>
              <wp:cNvGraphicFramePr/>
              <a:graphic xmlns:a="http://schemas.openxmlformats.org/drawingml/2006/main">
                <a:graphicData uri="http://schemas.microsoft.com/office/word/2010/wordprocessingShape">
                  <wps:wsp>
                    <wps:cNvSpPr/>
                    <wps:spPr>
                      <a:xfrm>
                        <a:off x="0" y="0"/>
                        <a:ext cx="3580765" cy="1116330"/>
                      </a:xfrm>
                      <a:prstGeom prst="rect">
                        <a:avLst/>
                      </a:prstGeom>
                      <a:noFill/>
                      <a:ln>
                        <a:noFill/>
                      </a:ln>
                    </wps:spPr>
                    <wps:txbx>
                      <w:txbxContent>
                        <w:p w:rsidR="00BA22AF" w:rsidRDefault="00BA22AF" w:rsidP="00B54035">
                          <w:pPr>
                            <w:spacing w:after="0"/>
                            <w:textDirection w:val="btLr"/>
                          </w:pPr>
                          <w:r>
                            <w:rPr>
                              <w:rFonts w:ascii="Calibri" w:eastAsia="Calibri" w:hAnsi="Calibri" w:cs="Calibri"/>
                              <w:b/>
                              <w:color w:val="365F91"/>
                              <w:sz w:val="28"/>
                            </w:rPr>
                            <w:t>St Joseph’s Catholic Primary School</w:t>
                          </w:r>
                        </w:p>
                        <w:p w:rsidR="00BA22AF" w:rsidRDefault="00BA22AF" w:rsidP="00B54035">
                          <w:pPr>
                            <w:spacing w:after="0"/>
                            <w:textDirection w:val="btLr"/>
                          </w:pPr>
                          <w:r>
                            <w:rPr>
                              <w:rFonts w:ascii="Calibri" w:eastAsia="Calibri" w:hAnsi="Calibri" w:cs="Calibri"/>
                              <w:color w:val="000000"/>
                              <w:sz w:val="16"/>
                            </w:rPr>
                            <w:t>Lawton Avenue</w:t>
                          </w:r>
                        </w:p>
                        <w:p w:rsidR="00BA22AF" w:rsidRDefault="00BA22AF" w:rsidP="00B54035">
                          <w:pPr>
                            <w:spacing w:after="0"/>
                            <w:textDirection w:val="btLr"/>
                          </w:pPr>
                          <w:r>
                            <w:rPr>
                              <w:rFonts w:ascii="Calibri" w:eastAsia="Calibri" w:hAnsi="Calibri" w:cs="Calibri"/>
                              <w:color w:val="000000"/>
                              <w:sz w:val="16"/>
                            </w:rPr>
                            <w:t>Carterton</w:t>
                          </w:r>
                        </w:p>
                        <w:p w:rsidR="00BA22AF" w:rsidRDefault="00BA22AF" w:rsidP="00B54035">
                          <w:pPr>
                            <w:spacing w:after="0"/>
                            <w:textDirection w:val="btLr"/>
                          </w:pPr>
                          <w:r>
                            <w:rPr>
                              <w:rFonts w:ascii="Calibri" w:eastAsia="Calibri" w:hAnsi="Calibri" w:cs="Calibri"/>
                              <w:color w:val="000000"/>
                              <w:sz w:val="16"/>
                            </w:rPr>
                            <w:t>Oxfordshire</w:t>
                          </w:r>
                        </w:p>
                        <w:p w:rsidR="00BA22AF" w:rsidRDefault="00BA22AF" w:rsidP="00B54035">
                          <w:pPr>
                            <w:spacing w:after="0"/>
                            <w:textDirection w:val="btLr"/>
                          </w:pPr>
                          <w:r>
                            <w:rPr>
                              <w:rFonts w:ascii="Calibri" w:eastAsia="Calibri" w:hAnsi="Calibri" w:cs="Calibri"/>
                              <w:color w:val="000000"/>
                              <w:sz w:val="16"/>
                            </w:rPr>
                            <w:t>OX18 3JY</w:t>
                          </w:r>
                        </w:p>
                        <w:p w:rsidR="00BA22AF" w:rsidRDefault="00BA22AF" w:rsidP="00B54035">
                          <w:pPr>
                            <w:spacing w:after="0"/>
                            <w:textDirection w:val="btLr"/>
                          </w:pPr>
                          <w:r>
                            <w:rPr>
                              <w:rFonts w:ascii="Calibri" w:eastAsia="Calibri" w:hAnsi="Calibri" w:cs="Calibri"/>
                              <w:color w:val="000000"/>
                              <w:sz w:val="16"/>
                            </w:rPr>
                            <w:t>Tel: 01993 841240</w:t>
                          </w:r>
                        </w:p>
                        <w:p w:rsidR="00BA22AF" w:rsidRDefault="00BA22AF" w:rsidP="00B54035">
                          <w:pPr>
                            <w:textDirection w:val="btLr"/>
                          </w:pPr>
                          <w:r>
                            <w:rPr>
                              <w:rFonts w:ascii="Calibri" w:eastAsia="Calibri" w:hAnsi="Calibri" w:cs="Calibri"/>
                              <w:i/>
                              <w:color w:val="000000"/>
                              <w:sz w:val="16"/>
                            </w:rPr>
                            <w:t>www.stjosephsprimarycarterton.co.uk</w:t>
                          </w:r>
                        </w:p>
                        <w:p w:rsidR="00BA22AF" w:rsidRDefault="00BA22AF" w:rsidP="00B54035">
                          <w:pPr>
                            <w:textDirection w:val="btLr"/>
                          </w:pPr>
                        </w:p>
                      </w:txbxContent>
                    </wps:txbx>
                    <wps:bodyPr spcFirstLastPara="1" wrap="square" lIns="91425" tIns="45700" rIns="91425" bIns="45700" anchor="t" anchorCtr="0">
                      <a:noAutofit/>
                    </wps:bodyPr>
                  </wps:wsp>
                </a:graphicData>
              </a:graphic>
            </wp:anchor>
          </w:drawing>
        </mc:Choice>
        <mc:Fallback>
          <w:pict>
            <v:rect w14:anchorId="16C228E4" id="Rectangle 61" o:spid="_x0000_s1026" style="position:absolute;margin-left:115.2pt;margin-top:26.35pt;width:281.95pt;height:87.9pt;z-index:251659264;visibility:visible;mso-wrap-style:square;mso-wrap-distance-left:9pt;mso-wrap-distance-top:0;mso-wrap-distance-right:9pt;mso-wrap-distance-bottom:0;mso-position-horizontal:absolute;mso-position-horizontal-relative:page;mso-position-vertical:absolute;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" filled="f" stroked="f">
              <v:textbox inset="2.53958mm,1.2694mm,2.53958mm,1.2694mm">
                <w:txbxContent>
                  <w:p w:rsidR="00BA22AF" w:rsidRDefault="00BA22AF" w:rsidP="00B54035">
                    <w:pPr>
                      <w:spacing w:after="0"/>
                      <w:textDirection w:val="btLr"/>
                    </w:pPr>
                    <w:r>
                      <w:rPr>
                        <w:rFonts w:ascii="Calibri" w:eastAsia="Calibri" w:hAnsi="Calibri" w:cs="Calibri"/>
                        <w:b/>
                        <w:color w:val="365F91"/>
                        <w:sz w:val="28"/>
                      </w:rPr>
                      <w:t>St Joseph’s Catholic Primary School</w:t>
                    </w:r>
                  </w:p>
                  <w:p w:rsidR="00BA22AF" w:rsidRDefault="00BA22AF" w:rsidP="00B54035">
                    <w:pPr>
                      <w:spacing w:after="0"/>
                      <w:textDirection w:val="btLr"/>
                    </w:pPr>
                    <w:r>
                      <w:rPr>
                        <w:rFonts w:ascii="Calibri" w:eastAsia="Calibri" w:hAnsi="Calibri" w:cs="Calibri"/>
                        <w:color w:val="000000"/>
                        <w:sz w:val="16"/>
                      </w:rPr>
                      <w:t>Lawton Avenue</w:t>
                    </w:r>
                  </w:p>
                  <w:p w:rsidR="00BA22AF" w:rsidRDefault="00BA22AF" w:rsidP="00B54035">
                    <w:pPr>
                      <w:spacing w:after="0"/>
                      <w:textDirection w:val="btLr"/>
                    </w:pPr>
                    <w:r>
                      <w:rPr>
                        <w:rFonts w:ascii="Calibri" w:eastAsia="Calibri" w:hAnsi="Calibri" w:cs="Calibri"/>
                        <w:color w:val="000000"/>
                        <w:sz w:val="16"/>
                      </w:rPr>
                      <w:t>Carterton</w:t>
                    </w:r>
                  </w:p>
                  <w:p w:rsidR="00BA22AF" w:rsidRDefault="00BA22AF" w:rsidP="00B54035">
                    <w:pPr>
                      <w:spacing w:after="0"/>
                      <w:textDirection w:val="btLr"/>
                    </w:pPr>
                    <w:r>
                      <w:rPr>
                        <w:rFonts w:ascii="Calibri" w:eastAsia="Calibri" w:hAnsi="Calibri" w:cs="Calibri"/>
                        <w:color w:val="000000"/>
                        <w:sz w:val="16"/>
                      </w:rPr>
                      <w:t>Oxfordshire</w:t>
                    </w:r>
                  </w:p>
                  <w:p w:rsidR="00BA22AF" w:rsidRDefault="00BA22AF" w:rsidP="00B54035">
                    <w:pPr>
                      <w:spacing w:after="0"/>
                      <w:textDirection w:val="btLr"/>
                    </w:pPr>
                    <w:r>
                      <w:rPr>
                        <w:rFonts w:ascii="Calibri" w:eastAsia="Calibri" w:hAnsi="Calibri" w:cs="Calibri"/>
                        <w:color w:val="000000"/>
                        <w:sz w:val="16"/>
                      </w:rPr>
                      <w:t>OX18 3JY</w:t>
                    </w:r>
                  </w:p>
                  <w:p w:rsidR="00BA22AF" w:rsidRDefault="00BA22AF" w:rsidP="00B54035">
                    <w:pPr>
                      <w:spacing w:after="0"/>
                      <w:textDirection w:val="btLr"/>
                    </w:pPr>
                    <w:r>
                      <w:rPr>
                        <w:rFonts w:ascii="Calibri" w:eastAsia="Calibri" w:hAnsi="Calibri" w:cs="Calibri"/>
                        <w:color w:val="000000"/>
                        <w:sz w:val="16"/>
                      </w:rPr>
                      <w:t>Tel: 01993 841240</w:t>
                    </w:r>
                  </w:p>
                  <w:p w:rsidR="00BA22AF" w:rsidRDefault="00BA22AF" w:rsidP="00B54035">
                    <w:pPr>
                      <w:textDirection w:val="btLr"/>
                    </w:pPr>
                    <w:r>
                      <w:rPr>
                        <w:rFonts w:ascii="Calibri" w:eastAsia="Calibri" w:hAnsi="Calibri" w:cs="Calibri"/>
                        <w:i/>
                        <w:color w:val="000000"/>
                        <w:sz w:val="16"/>
                      </w:rPr>
                      <w:t>www.stjosephsprimarycarterton.co.uk</w:t>
                    </w:r>
                  </w:p>
                  <w:p w:rsidR="00BA22AF" w:rsidRDefault="00BA22AF" w:rsidP="00B54035">
                    <w:pPr>
                      <w:textDirection w:val="btLr"/>
                    </w:pPr>
                  </w:p>
                </w:txbxContent>
              </v:textbox>
              <w10:wrap type="topAndBottom" anchorx="page" anchory="margin"/>
            </v:rect>
          </w:pict>
        </mc:Fallback>
      </mc:AlternateContent>
    </w:r>
    <w:r>
      <w:rPr>
        <w:noProof/>
      </w:rPr>
      <w:drawing>
        <wp:anchor distT="0" distB="0" distL="0" distR="0" simplePos="0" relativeHeight="251660288" behindDoc="1" locked="0" layoutInCell="1" hidden="0" allowOverlap="1" wp14:anchorId="0264FDF6" wp14:editId="776F89CD">
          <wp:simplePos x="0" y="0"/>
          <wp:positionH relativeFrom="column">
            <wp:posOffset>5494867</wp:posOffset>
          </wp:positionH>
          <wp:positionV relativeFrom="paragraph">
            <wp:posOffset>-161713</wp:posOffset>
          </wp:positionV>
          <wp:extent cx="1913466" cy="1456266"/>
          <wp:effectExtent l="0" t="0" r="0" b="0"/>
          <wp:wrapNone/>
          <wp:docPr id="1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1918002" cy="1459719"/>
                  </a:xfrm>
                  <a:prstGeom prst="rect">
                    <a:avLst/>
                  </a:prstGeom>
                  <a:ln/>
                </pic:spPr>
              </pic:pic>
            </a:graphicData>
          </a:graphic>
          <wp14:sizeRelH relativeFrom="margin">
            <wp14:pctWidth>0</wp14:pctWidth>
          </wp14:sizeRelH>
          <wp14:sizeRelV relativeFrom="margin">
            <wp14:pctHeight>0</wp14:pctHeight>
          </wp14:sizeRelV>
        </wp:anchor>
      </w:drawing>
    </w:r>
  </w:p>
  <w:p w:rsidR="00BA22AF" w:rsidRDefault="00BA22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F065A"/>
    <w:multiLevelType w:val="multilevel"/>
    <w:tmpl w:val="99EC7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D1304"/>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832ED"/>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8331B"/>
    <w:multiLevelType w:val="multilevel"/>
    <w:tmpl w:val="A34E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B713C"/>
    <w:multiLevelType w:val="multilevel"/>
    <w:tmpl w:val="AEA8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E1759"/>
    <w:multiLevelType w:val="hybridMultilevel"/>
    <w:tmpl w:val="0A88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7739F3"/>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F05AF6"/>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32EE0"/>
    <w:multiLevelType w:val="multilevel"/>
    <w:tmpl w:val="E8906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CC48D4"/>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28762D"/>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B2302"/>
    <w:multiLevelType w:val="multilevel"/>
    <w:tmpl w:val="5EA8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E6ED3"/>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5E1F25"/>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47EEC"/>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A111F3"/>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C65511"/>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C54973"/>
    <w:multiLevelType w:val="multilevel"/>
    <w:tmpl w:val="FE3E5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CC46AF"/>
    <w:multiLevelType w:val="multilevel"/>
    <w:tmpl w:val="C6A41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1C70AD"/>
    <w:multiLevelType w:val="multilevel"/>
    <w:tmpl w:val="C484AB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392FBC"/>
    <w:multiLevelType w:val="multilevel"/>
    <w:tmpl w:val="09B8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913A7"/>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EE1941"/>
    <w:multiLevelType w:val="multilevel"/>
    <w:tmpl w:val="1562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E141D"/>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2C0251"/>
    <w:multiLevelType w:val="multilevel"/>
    <w:tmpl w:val="0284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BD287D"/>
    <w:multiLevelType w:val="multilevel"/>
    <w:tmpl w:val="DF08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644603"/>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973217"/>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D80635"/>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CB3C38"/>
    <w:multiLevelType w:val="multilevel"/>
    <w:tmpl w:val="D2940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7B3CC6"/>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B662DB"/>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0B11E3"/>
    <w:multiLevelType w:val="multilevel"/>
    <w:tmpl w:val="B96E5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527CBE"/>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CF4172"/>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5464AA"/>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1CA185E"/>
    <w:multiLevelType w:val="multilevel"/>
    <w:tmpl w:val="28E2B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4C460AF"/>
    <w:multiLevelType w:val="hybridMultilevel"/>
    <w:tmpl w:val="CB72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C9082E"/>
    <w:multiLevelType w:val="multilevel"/>
    <w:tmpl w:val="DFF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064060"/>
    <w:multiLevelType w:val="multilevel"/>
    <w:tmpl w:val="B2341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5691BC7"/>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4A6EF8"/>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9667F0"/>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792C01"/>
    <w:multiLevelType w:val="multilevel"/>
    <w:tmpl w:val="13A6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5"/>
  </w:num>
  <w:num w:numId="3">
    <w:abstractNumId w:val="41"/>
  </w:num>
  <w:num w:numId="4">
    <w:abstractNumId w:val="16"/>
  </w:num>
  <w:num w:numId="5">
    <w:abstractNumId w:val="33"/>
  </w:num>
  <w:num w:numId="6">
    <w:abstractNumId w:val="5"/>
  </w:num>
  <w:num w:numId="7">
    <w:abstractNumId w:val="37"/>
  </w:num>
  <w:num w:numId="8">
    <w:abstractNumId w:val="2"/>
  </w:num>
  <w:num w:numId="9">
    <w:abstractNumId w:val="35"/>
  </w:num>
  <w:num w:numId="10">
    <w:abstractNumId w:val="12"/>
  </w:num>
  <w:num w:numId="11">
    <w:abstractNumId w:val="31"/>
  </w:num>
  <w:num w:numId="12">
    <w:abstractNumId w:val="21"/>
  </w:num>
  <w:num w:numId="13">
    <w:abstractNumId w:val="8"/>
  </w:num>
  <w:num w:numId="14">
    <w:abstractNumId w:val="7"/>
  </w:num>
  <w:num w:numId="15">
    <w:abstractNumId w:val="27"/>
  </w:num>
  <w:num w:numId="16">
    <w:abstractNumId w:val="26"/>
  </w:num>
  <w:num w:numId="17">
    <w:abstractNumId w:val="14"/>
  </w:num>
  <w:num w:numId="18">
    <w:abstractNumId w:val="42"/>
  </w:num>
  <w:num w:numId="19">
    <w:abstractNumId w:val="9"/>
  </w:num>
  <w:num w:numId="20">
    <w:abstractNumId w:val="10"/>
  </w:num>
  <w:num w:numId="21">
    <w:abstractNumId w:val="43"/>
  </w:num>
  <w:num w:numId="22">
    <w:abstractNumId w:val="30"/>
  </w:num>
  <w:num w:numId="23">
    <w:abstractNumId w:val="13"/>
  </w:num>
  <w:num w:numId="24">
    <w:abstractNumId w:val="40"/>
  </w:num>
  <w:num w:numId="25">
    <w:abstractNumId w:val="28"/>
  </w:num>
  <w:num w:numId="26">
    <w:abstractNumId w:val="3"/>
  </w:num>
  <w:num w:numId="27">
    <w:abstractNumId w:val="36"/>
  </w:num>
  <w:num w:numId="28">
    <w:abstractNumId w:val="18"/>
  </w:num>
  <w:num w:numId="29">
    <w:abstractNumId w:val="19"/>
  </w:num>
  <w:num w:numId="30">
    <w:abstractNumId w:val="32"/>
  </w:num>
  <w:num w:numId="31">
    <w:abstractNumId w:val="0"/>
  </w:num>
  <w:num w:numId="32">
    <w:abstractNumId w:val="17"/>
  </w:num>
  <w:num w:numId="33">
    <w:abstractNumId w:val="25"/>
  </w:num>
  <w:num w:numId="34">
    <w:abstractNumId w:val="22"/>
  </w:num>
  <w:num w:numId="35">
    <w:abstractNumId w:val="4"/>
  </w:num>
  <w:num w:numId="36">
    <w:abstractNumId w:val="20"/>
  </w:num>
  <w:num w:numId="37">
    <w:abstractNumId w:val="38"/>
  </w:num>
  <w:num w:numId="38">
    <w:abstractNumId w:val="11"/>
  </w:num>
  <w:num w:numId="39">
    <w:abstractNumId w:val="39"/>
  </w:num>
  <w:num w:numId="40">
    <w:abstractNumId w:val="29"/>
  </w:num>
  <w:num w:numId="41">
    <w:abstractNumId w:val="34"/>
  </w:num>
  <w:num w:numId="42">
    <w:abstractNumId w:val="1"/>
  </w:num>
  <w:num w:numId="43">
    <w:abstractNumId w:val="6"/>
  </w:num>
  <w:num w:numId="44">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035"/>
    <w:rsid w:val="000B354F"/>
    <w:rsid w:val="000E7A36"/>
    <w:rsid w:val="001127F1"/>
    <w:rsid w:val="001176F1"/>
    <w:rsid w:val="00272652"/>
    <w:rsid w:val="00293BB8"/>
    <w:rsid w:val="002D348E"/>
    <w:rsid w:val="002E0DE3"/>
    <w:rsid w:val="002E4E8E"/>
    <w:rsid w:val="00300ECD"/>
    <w:rsid w:val="00354264"/>
    <w:rsid w:val="00370CFE"/>
    <w:rsid w:val="004072F8"/>
    <w:rsid w:val="004D0093"/>
    <w:rsid w:val="004D1FFC"/>
    <w:rsid w:val="0054490B"/>
    <w:rsid w:val="0055708C"/>
    <w:rsid w:val="00563747"/>
    <w:rsid w:val="005640CA"/>
    <w:rsid w:val="0057611A"/>
    <w:rsid w:val="0063007B"/>
    <w:rsid w:val="00643BB0"/>
    <w:rsid w:val="006E166B"/>
    <w:rsid w:val="007472F5"/>
    <w:rsid w:val="007474F5"/>
    <w:rsid w:val="0075296D"/>
    <w:rsid w:val="0078233D"/>
    <w:rsid w:val="007E3554"/>
    <w:rsid w:val="00800F60"/>
    <w:rsid w:val="00823EF0"/>
    <w:rsid w:val="00824C38"/>
    <w:rsid w:val="0087699C"/>
    <w:rsid w:val="00897440"/>
    <w:rsid w:val="008C550E"/>
    <w:rsid w:val="00992101"/>
    <w:rsid w:val="009D663D"/>
    <w:rsid w:val="00A62F4E"/>
    <w:rsid w:val="00A826C6"/>
    <w:rsid w:val="00AC70BC"/>
    <w:rsid w:val="00B1742A"/>
    <w:rsid w:val="00B54035"/>
    <w:rsid w:val="00B61D62"/>
    <w:rsid w:val="00B9116D"/>
    <w:rsid w:val="00BA22AF"/>
    <w:rsid w:val="00BB43A2"/>
    <w:rsid w:val="00BC3A18"/>
    <w:rsid w:val="00BD1EDB"/>
    <w:rsid w:val="00BD3071"/>
    <w:rsid w:val="00BF5071"/>
    <w:rsid w:val="00C128E0"/>
    <w:rsid w:val="00C2753C"/>
    <w:rsid w:val="00C35C9D"/>
    <w:rsid w:val="00C55300"/>
    <w:rsid w:val="00C85B1F"/>
    <w:rsid w:val="00D026AC"/>
    <w:rsid w:val="00D25BE7"/>
    <w:rsid w:val="00D4544D"/>
    <w:rsid w:val="00D77681"/>
    <w:rsid w:val="00D958B7"/>
    <w:rsid w:val="00E02065"/>
    <w:rsid w:val="00E04E05"/>
    <w:rsid w:val="00E13BCC"/>
    <w:rsid w:val="00E560FF"/>
    <w:rsid w:val="00FB69FC"/>
    <w:rsid w:val="00FE1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34675"/>
  <w15:chartTrackingRefBased/>
  <w15:docId w15:val="{49F0F7D3-4FC1-4EC1-A9BE-28FE7E700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5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26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62F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E355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4035"/>
  </w:style>
  <w:style w:type="paragraph" w:styleId="Footer">
    <w:name w:val="footer"/>
    <w:basedOn w:val="Normal"/>
    <w:link w:val="FooterChar"/>
    <w:uiPriority w:val="99"/>
    <w:unhideWhenUsed/>
    <w:rsid w:val="00B54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4035"/>
  </w:style>
  <w:style w:type="table" w:styleId="TableGrid">
    <w:name w:val="Table Grid"/>
    <w:basedOn w:val="TableNormal"/>
    <w:uiPriority w:val="39"/>
    <w:rsid w:val="00B5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62F4E"/>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62F4E"/>
    <w:rPr>
      <w:b/>
      <w:bCs/>
    </w:rPr>
  </w:style>
  <w:style w:type="paragraph" w:styleId="NormalWeb">
    <w:name w:val="Normal (Web)"/>
    <w:basedOn w:val="Normal"/>
    <w:uiPriority w:val="99"/>
    <w:unhideWhenUsed/>
    <w:rsid w:val="00A62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2F4E"/>
    <w:pPr>
      <w:ind w:left="720"/>
      <w:contextualSpacing/>
    </w:pPr>
  </w:style>
  <w:style w:type="character" w:customStyle="1" w:styleId="Heading2Char">
    <w:name w:val="Heading 2 Char"/>
    <w:basedOn w:val="DefaultParagraphFont"/>
    <w:link w:val="Heading2"/>
    <w:uiPriority w:val="9"/>
    <w:rsid w:val="00A826C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E3554"/>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824C38"/>
    <w:rPr>
      <w:i/>
      <w:iCs/>
    </w:rPr>
  </w:style>
  <w:style w:type="character" w:customStyle="1" w:styleId="Heading1Char">
    <w:name w:val="Heading 1 Char"/>
    <w:basedOn w:val="DefaultParagraphFont"/>
    <w:link w:val="Heading1"/>
    <w:uiPriority w:val="9"/>
    <w:rsid w:val="000B354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80140">
      <w:bodyDiv w:val="1"/>
      <w:marLeft w:val="0"/>
      <w:marRight w:val="0"/>
      <w:marTop w:val="0"/>
      <w:marBottom w:val="0"/>
      <w:divBdr>
        <w:top w:val="none" w:sz="0" w:space="0" w:color="auto"/>
        <w:left w:val="none" w:sz="0" w:space="0" w:color="auto"/>
        <w:bottom w:val="none" w:sz="0" w:space="0" w:color="auto"/>
        <w:right w:val="none" w:sz="0" w:space="0" w:color="auto"/>
      </w:divBdr>
    </w:div>
    <w:div w:id="64493051">
      <w:bodyDiv w:val="1"/>
      <w:marLeft w:val="0"/>
      <w:marRight w:val="0"/>
      <w:marTop w:val="0"/>
      <w:marBottom w:val="0"/>
      <w:divBdr>
        <w:top w:val="none" w:sz="0" w:space="0" w:color="auto"/>
        <w:left w:val="none" w:sz="0" w:space="0" w:color="auto"/>
        <w:bottom w:val="none" w:sz="0" w:space="0" w:color="auto"/>
        <w:right w:val="none" w:sz="0" w:space="0" w:color="auto"/>
      </w:divBdr>
    </w:div>
    <w:div w:id="117339538">
      <w:bodyDiv w:val="1"/>
      <w:marLeft w:val="0"/>
      <w:marRight w:val="0"/>
      <w:marTop w:val="0"/>
      <w:marBottom w:val="0"/>
      <w:divBdr>
        <w:top w:val="none" w:sz="0" w:space="0" w:color="auto"/>
        <w:left w:val="none" w:sz="0" w:space="0" w:color="auto"/>
        <w:bottom w:val="none" w:sz="0" w:space="0" w:color="auto"/>
        <w:right w:val="none" w:sz="0" w:space="0" w:color="auto"/>
      </w:divBdr>
    </w:div>
    <w:div w:id="134763446">
      <w:bodyDiv w:val="1"/>
      <w:marLeft w:val="0"/>
      <w:marRight w:val="0"/>
      <w:marTop w:val="0"/>
      <w:marBottom w:val="0"/>
      <w:divBdr>
        <w:top w:val="none" w:sz="0" w:space="0" w:color="auto"/>
        <w:left w:val="none" w:sz="0" w:space="0" w:color="auto"/>
        <w:bottom w:val="none" w:sz="0" w:space="0" w:color="auto"/>
        <w:right w:val="none" w:sz="0" w:space="0" w:color="auto"/>
      </w:divBdr>
    </w:div>
    <w:div w:id="142235943">
      <w:bodyDiv w:val="1"/>
      <w:marLeft w:val="0"/>
      <w:marRight w:val="0"/>
      <w:marTop w:val="0"/>
      <w:marBottom w:val="0"/>
      <w:divBdr>
        <w:top w:val="none" w:sz="0" w:space="0" w:color="auto"/>
        <w:left w:val="none" w:sz="0" w:space="0" w:color="auto"/>
        <w:bottom w:val="none" w:sz="0" w:space="0" w:color="auto"/>
        <w:right w:val="none" w:sz="0" w:space="0" w:color="auto"/>
      </w:divBdr>
    </w:div>
    <w:div w:id="147138237">
      <w:bodyDiv w:val="1"/>
      <w:marLeft w:val="0"/>
      <w:marRight w:val="0"/>
      <w:marTop w:val="0"/>
      <w:marBottom w:val="0"/>
      <w:divBdr>
        <w:top w:val="none" w:sz="0" w:space="0" w:color="auto"/>
        <w:left w:val="none" w:sz="0" w:space="0" w:color="auto"/>
        <w:bottom w:val="none" w:sz="0" w:space="0" w:color="auto"/>
        <w:right w:val="none" w:sz="0" w:space="0" w:color="auto"/>
      </w:divBdr>
    </w:div>
    <w:div w:id="172570800">
      <w:bodyDiv w:val="1"/>
      <w:marLeft w:val="0"/>
      <w:marRight w:val="0"/>
      <w:marTop w:val="0"/>
      <w:marBottom w:val="0"/>
      <w:divBdr>
        <w:top w:val="none" w:sz="0" w:space="0" w:color="auto"/>
        <w:left w:val="none" w:sz="0" w:space="0" w:color="auto"/>
        <w:bottom w:val="none" w:sz="0" w:space="0" w:color="auto"/>
        <w:right w:val="none" w:sz="0" w:space="0" w:color="auto"/>
      </w:divBdr>
    </w:div>
    <w:div w:id="223877596">
      <w:bodyDiv w:val="1"/>
      <w:marLeft w:val="0"/>
      <w:marRight w:val="0"/>
      <w:marTop w:val="0"/>
      <w:marBottom w:val="0"/>
      <w:divBdr>
        <w:top w:val="none" w:sz="0" w:space="0" w:color="auto"/>
        <w:left w:val="none" w:sz="0" w:space="0" w:color="auto"/>
        <w:bottom w:val="none" w:sz="0" w:space="0" w:color="auto"/>
        <w:right w:val="none" w:sz="0" w:space="0" w:color="auto"/>
      </w:divBdr>
    </w:div>
    <w:div w:id="228884370">
      <w:bodyDiv w:val="1"/>
      <w:marLeft w:val="0"/>
      <w:marRight w:val="0"/>
      <w:marTop w:val="0"/>
      <w:marBottom w:val="0"/>
      <w:divBdr>
        <w:top w:val="none" w:sz="0" w:space="0" w:color="auto"/>
        <w:left w:val="none" w:sz="0" w:space="0" w:color="auto"/>
        <w:bottom w:val="none" w:sz="0" w:space="0" w:color="auto"/>
        <w:right w:val="none" w:sz="0" w:space="0" w:color="auto"/>
      </w:divBdr>
    </w:div>
    <w:div w:id="336924633">
      <w:bodyDiv w:val="1"/>
      <w:marLeft w:val="0"/>
      <w:marRight w:val="0"/>
      <w:marTop w:val="0"/>
      <w:marBottom w:val="0"/>
      <w:divBdr>
        <w:top w:val="none" w:sz="0" w:space="0" w:color="auto"/>
        <w:left w:val="none" w:sz="0" w:space="0" w:color="auto"/>
        <w:bottom w:val="none" w:sz="0" w:space="0" w:color="auto"/>
        <w:right w:val="none" w:sz="0" w:space="0" w:color="auto"/>
      </w:divBdr>
    </w:div>
    <w:div w:id="373625608">
      <w:bodyDiv w:val="1"/>
      <w:marLeft w:val="0"/>
      <w:marRight w:val="0"/>
      <w:marTop w:val="0"/>
      <w:marBottom w:val="0"/>
      <w:divBdr>
        <w:top w:val="none" w:sz="0" w:space="0" w:color="auto"/>
        <w:left w:val="none" w:sz="0" w:space="0" w:color="auto"/>
        <w:bottom w:val="none" w:sz="0" w:space="0" w:color="auto"/>
        <w:right w:val="none" w:sz="0" w:space="0" w:color="auto"/>
      </w:divBdr>
    </w:div>
    <w:div w:id="397213938">
      <w:bodyDiv w:val="1"/>
      <w:marLeft w:val="0"/>
      <w:marRight w:val="0"/>
      <w:marTop w:val="0"/>
      <w:marBottom w:val="0"/>
      <w:divBdr>
        <w:top w:val="none" w:sz="0" w:space="0" w:color="auto"/>
        <w:left w:val="none" w:sz="0" w:space="0" w:color="auto"/>
        <w:bottom w:val="none" w:sz="0" w:space="0" w:color="auto"/>
        <w:right w:val="none" w:sz="0" w:space="0" w:color="auto"/>
      </w:divBdr>
    </w:div>
    <w:div w:id="440534137">
      <w:bodyDiv w:val="1"/>
      <w:marLeft w:val="0"/>
      <w:marRight w:val="0"/>
      <w:marTop w:val="0"/>
      <w:marBottom w:val="0"/>
      <w:divBdr>
        <w:top w:val="none" w:sz="0" w:space="0" w:color="auto"/>
        <w:left w:val="none" w:sz="0" w:space="0" w:color="auto"/>
        <w:bottom w:val="none" w:sz="0" w:space="0" w:color="auto"/>
        <w:right w:val="none" w:sz="0" w:space="0" w:color="auto"/>
      </w:divBdr>
    </w:div>
    <w:div w:id="472990970">
      <w:bodyDiv w:val="1"/>
      <w:marLeft w:val="0"/>
      <w:marRight w:val="0"/>
      <w:marTop w:val="0"/>
      <w:marBottom w:val="0"/>
      <w:divBdr>
        <w:top w:val="none" w:sz="0" w:space="0" w:color="auto"/>
        <w:left w:val="none" w:sz="0" w:space="0" w:color="auto"/>
        <w:bottom w:val="none" w:sz="0" w:space="0" w:color="auto"/>
        <w:right w:val="none" w:sz="0" w:space="0" w:color="auto"/>
      </w:divBdr>
    </w:div>
    <w:div w:id="511725179">
      <w:bodyDiv w:val="1"/>
      <w:marLeft w:val="0"/>
      <w:marRight w:val="0"/>
      <w:marTop w:val="0"/>
      <w:marBottom w:val="0"/>
      <w:divBdr>
        <w:top w:val="none" w:sz="0" w:space="0" w:color="auto"/>
        <w:left w:val="none" w:sz="0" w:space="0" w:color="auto"/>
        <w:bottom w:val="none" w:sz="0" w:space="0" w:color="auto"/>
        <w:right w:val="none" w:sz="0" w:space="0" w:color="auto"/>
      </w:divBdr>
    </w:div>
    <w:div w:id="543294189">
      <w:bodyDiv w:val="1"/>
      <w:marLeft w:val="0"/>
      <w:marRight w:val="0"/>
      <w:marTop w:val="0"/>
      <w:marBottom w:val="0"/>
      <w:divBdr>
        <w:top w:val="none" w:sz="0" w:space="0" w:color="auto"/>
        <w:left w:val="none" w:sz="0" w:space="0" w:color="auto"/>
        <w:bottom w:val="none" w:sz="0" w:space="0" w:color="auto"/>
        <w:right w:val="none" w:sz="0" w:space="0" w:color="auto"/>
      </w:divBdr>
    </w:div>
    <w:div w:id="550844628">
      <w:bodyDiv w:val="1"/>
      <w:marLeft w:val="0"/>
      <w:marRight w:val="0"/>
      <w:marTop w:val="0"/>
      <w:marBottom w:val="0"/>
      <w:divBdr>
        <w:top w:val="none" w:sz="0" w:space="0" w:color="auto"/>
        <w:left w:val="none" w:sz="0" w:space="0" w:color="auto"/>
        <w:bottom w:val="none" w:sz="0" w:space="0" w:color="auto"/>
        <w:right w:val="none" w:sz="0" w:space="0" w:color="auto"/>
      </w:divBdr>
    </w:div>
    <w:div w:id="586043447">
      <w:bodyDiv w:val="1"/>
      <w:marLeft w:val="0"/>
      <w:marRight w:val="0"/>
      <w:marTop w:val="0"/>
      <w:marBottom w:val="0"/>
      <w:divBdr>
        <w:top w:val="none" w:sz="0" w:space="0" w:color="auto"/>
        <w:left w:val="none" w:sz="0" w:space="0" w:color="auto"/>
        <w:bottom w:val="none" w:sz="0" w:space="0" w:color="auto"/>
        <w:right w:val="none" w:sz="0" w:space="0" w:color="auto"/>
      </w:divBdr>
    </w:div>
    <w:div w:id="635600370">
      <w:bodyDiv w:val="1"/>
      <w:marLeft w:val="0"/>
      <w:marRight w:val="0"/>
      <w:marTop w:val="0"/>
      <w:marBottom w:val="0"/>
      <w:divBdr>
        <w:top w:val="none" w:sz="0" w:space="0" w:color="auto"/>
        <w:left w:val="none" w:sz="0" w:space="0" w:color="auto"/>
        <w:bottom w:val="none" w:sz="0" w:space="0" w:color="auto"/>
        <w:right w:val="none" w:sz="0" w:space="0" w:color="auto"/>
      </w:divBdr>
    </w:div>
    <w:div w:id="639653196">
      <w:bodyDiv w:val="1"/>
      <w:marLeft w:val="0"/>
      <w:marRight w:val="0"/>
      <w:marTop w:val="0"/>
      <w:marBottom w:val="0"/>
      <w:divBdr>
        <w:top w:val="none" w:sz="0" w:space="0" w:color="auto"/>
        <w:left w:val="none" w:sz="0" w:space="0" w:color="auto"/>
        <w:bottom w:val="none" w:sz="0" w:space="0" w:color="auto"/>
        <w:right w:val="none" w:sz="0" w:space="0" w:color="auto"/>
      </w:divBdr>
    </w:div>
    <w:div w:id="658114688">
      <w:bodyDiv w:val="1"/>
      <w:marLeft w:val="0"/>
      <w:marRight w:val="0"/>
      <w:marTop w:val="0"/>
      <w:marBottom w:val="0"/>
      <w:divBdr>
        <w:top w:val="none" w:sz="0" w:space="0" w:color="auto"/>
        <w:left w:val="none" w:sz="0" w:space="0" w:color="auto"/>
        <w:bottom w:val="none" w:sz="0" w:space="0" w:color="auto"/>
        <w:right w:val="none" w:sz="0" w:space="0" w:color="auto"/>
      </w:divBdr>
    </w:div>
    <w:div w:id="661393936">
      <w:bodyDiv w:val="1"/>
      <w:marLeft w:val="0"/>
      <w:marRight w:val="0"/>
      <w:marTop w:val="0"/>
      <w:marBottom w:val="0"/>
      <w:divBdr>
        <w:top w:val="none" w:sz="0" w:space="0" w:color="auto"/>
        <w:left w:val="none" w:sz="0" w:space="0" w:color="auto"/>
        <w:bottom w:val="none" w:sz="0" w:space="0" w:color="auto"/>
        <w:right w:val="none" w:sz="0" w:space="0" w:color="auto"/>
      </w:divBdr>
    </w:div>
    <w:div w:id="726681400">
      <w:bodyDiv w:val="1"/>
      <w:marLeft w:val="0"/>
      <w:marRight w:val="0"/>
      <w:marTop w:val="0"/>
      <w:marBottom w:val="0"/>
      <w:divBdr>
        <w:top w:val="none" w:sz="0" w:space="0" w:color="auto"/>
        <w:left w:val="none" w:sz="0" w:space="0" w:color="auto"/>
        <w:bottom w:val="none" w:sz="0" w:space="0" w:color="auto"/>
        <w:right w:val="none" w:sz="0" w:space="0" w:color="auto"/>
      </w:divBdr>
    </w:div>
    <w:div w:id="757480763">
      <w:bodyDiv w:val="1"/>
      <w:marLeft w:val="0"/>
      <w:marRight w:val="0"/>
      <w:marTop w:val="0"/>
      <w:marBottom w:val="0"/>
      <w:divBdr>
        <w:top w:val="none" w:sz="0" w:space="0" w:color="auto"/>
        <w:left w:val="none" w:sz="0" w:space="0" w:color="auto"/>
        <w:bottom w:val="none" w:sz="0" w:space="0" w:color="auto"/>
        <w:right w:val="none" w:sz="0" w:space="0" w:color="auto"/>
      </w:divBdr>
    </w:div>
    <w:div w:id="761071904">
      <w:bodyDiv w:val="1"/>
      <w:marLeft w:val="0"/>
      <w:marRight w:val="0"/>
      <w:marTop w:val="0"/>
      <w:marBottom w:val="0"/>
      <w:divBdr>
        <w:top w:val="none" w:sz="0" w:space="0" w:color="auto"/>
        <w:left w:val="none" w:sz="0" w:space="0" w:color="auto"/>
        <w:bottom w:val="none" w:sz="0" w:space="0" w:color="auto"/>
        <w:right w:val="none" w:sz="0" w:space="0" w:color="auto"/>
      </w:divBdr>
    </w:div>
    <w:div w:id="806241657">
      <w:bodyDiv w:val="1"/>
      <w:marLeft w:val="0"/>
      <w:marRight w:val="0"/>
      <w:marTop w:val="0"/>
      <w:marBottom w:val="0"/>
      <w:divBdr>
        <w:top w:val="none" w:sz="0" w:space="0" w:color="auto"/>
        <w:left w:val="none" w:sz="0" w:space="0" w:color="auto"/>
        <w:bottom w:val="none" w:sz="0" w:space="0" w:color="auto"/>
        <w:right w:val="none" w:sz="0" w:space="0" w:color="auto"/>
      </w:divBdr>
    </w:div>
    <w:div w:id="843742080">
      <w:bodyDiv w:val="1"/>
      <w:marLeft w:val="0"/>
      <w:marRight w:val="0"/>
      <w:marTop w:val="0"/>
      <w:marBottom w:val="0"/>
      <w:divBdr>
        <w:top w:val="none" w:sz="0" w:space="0" w:color="auto"/>
        <w:left w:val="none" w:sz="0" w:space="0" w:color="auto"/>
        <w:bottom w:val="none" w:sz="0" w:space="0" w:color="auto"/>
        <w:right w:val="none" w:sz="0" w:space="0" w:color="auto"/>
      </w:divBdr>
    </w:div>
    <w:div w:id="937370903">
      <w:bodyDiv w:val="1"/>
      <w:marLeft w:val="0"/>
      <w:marRight w:val="0"/>
      <w:marTop w:val="0"/>
      <w:marBottom w:val="0"/>
      <w:divBdr>
        <w:top w:val="none" w:sz="0" w:space="0" w:color="auto"/>
        <w:left w:val="none" w:sz="0" w:space="0" w:color="auto"/>
        <w:bottom w:val="none" w:sz="0" w:space="0" w:color="auto"/>
        <w:right w:val="none" w:sz="0" w:space="0" w:color="auto"/>
      </w:divBdr>
    </w:div>
    <w:div w:id="940532945">
      <w:bodyDiv w:val="1"/>
      <w:marLeft w:val="0"/>
      <w:marRight w:val="0"/>
      <w:marTop w:val="0"/>
      <w:marBottom w:val="0"/>
      <w:divBdr>
        <w:top w:val="none" w:sz="0" w:space="0" w:color="auto"/>
        <w:left w:val="none" w:sz="0" w:space="0" w:color="auto"/>
        <w:bottom w:val="none" w:sz="0" w:space="0" w:color="auto"/>
        <w:right w:val="none" w:sz="0" w:space="0" w:color="auto"/>
      </w:divBdr>
    </w:div>
    <w:div w:id="999582010">
      <w:bodyDiv w:val="1"/>
      <w:marLeft w:val="0"/>
      <w:marRight w:val="0"/>
      <w:marTop w:val="0"/>
      <w:marBottom w:val="0"/>
      <w:divBdr>
        <w:top w:val="none" w:sz="0" w:space="0" w:color="auto"/>
        <w:left w:val="none" w:sz="0" w:space="0" w:color="auto"/>
        <w:bottom w:val="none" w:sz="0" w:space="0" w:color="auto"/>
        <w:right w:val="none" w:sz="0" w:space="0" w:color="auto"/>
      </w:divBdr>
      <w:divsChild>
        <w:div w:id="166290858">
          <w:marLeft w:val="0"/>
          <w:marRight w:val="0"/>
          <w:marTop w:val="0"/>
          <w:marBottom w:val="0"/>
          <w:divBdr>
            <w:top w:val="none" w:sz="0" w:space="0" w:color="auto"/>
            <w:left w:val="none" w:sz="0" w:space="0" w:color="auto"/>
            <w:bottom w:val="none" w:sz="0" w:space="0" w:color="auto"/>
            <w:right w:val="none" w:sz="0" w:space="0" w:color="auto"/>
          </w:divBdr>
          <w:divsChild>
            <w:div w:id="58591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888524">
      <w:bodyDiv w:val="1"/>
      <w:marLeft w:val="0"/>
      <w:marRight w:val="0"/>
      <w:marTop w:val="0"/>
      <w:marBottom w:val="0"/>
      <w:divBdr>
        <w:top w:val="none" w:sz="0" w:space="0" w:color="auto"/>
        <w:left w:val="none" w:sz="0" w:space="0" w:color="auto"/>
        <w:bottom w:val="none" w:sz="0" w:space="0" w:color="auto"/>
        <w:right w:val="none" w:sz="0" w:space="0" w:color="auto"/>
      </w:divBdr>
    </w:div>
    <w:div w:id="1037658770">
      <w:bodyDiv w:val="1"/>
      <w:marLeft w:val="0"/>
      <w:marRight w:val="0"/>
      <w:marTop w:val="0"/>
      <w:marBottom w:val="0"/>
      <w:divBdr>
        <w:top w:val="none" w:sz="0" w:space="0" w:color="auto"/>
        <w:left w:val="none" w:sz="0" w:space="0" w:color="auto"/>
        <w:bottom w:val="none" w:sz="0" w:space="0" w:color="auto"/>
        <w:right w:val="none" w:sz="0" w:space="0" w:color="auto"/>
      </w:divBdr>
    </w:div>
    <w:div w:id="1054431893">
      <w:bodyDiv w:val="1"/>
      <w:marLeft w:val="0"/>
      <w:marRight w:val="0"/>
      <w:marTop w:val="0"/>
      <w:marBottom w:val="0"/>
      <w:divBdr>
        <w:top w:val="none" w:sz="0" w:space="0" w:color="auto"/>
        <w:left w:val="none" w:sz="0" w:space="0" w:color="auto"/>
        <w:bottom w:val="none" w:sz="0" w:space="0" w:color="auto"/>
        <w:right w:val="none" w:sz="0" w:space="0" w:color="auto"/>
      </w:divBdr>
    </w:div>
    <w:div w:id="1086465038">
      <w:bodyDiv w:val="1"/>
      <w:marLeft w:val="0"/>
      <w:marRight w:val="0"/>
      <w:marTop w:val="0"/>
      <w:marBottom w:val="0"/>
      <w:divBdr>
        <w:top w:val="none" w:sz="0" w:space="0" w:color="auto"/>
        <w:left w:val="none" w:sz="0" w:space="0" w:color="auto"/>
        <w:bottom w:val="none" w:sz="0" w:space="0" w:color="auto"/>
        <w:right w:val="none" w:sz="0" w:space="0" w:color="auto"/>
      </w:divBdr>
    </w:div>
    <w:div w:id="1143547998">
      <w:bodyDiv w:val="1"/>
      <w:marLeft w:val="0"/>
      <w:marRight w:val="0"/>
      <w:marTop w:val="0"/>
      <w:marBottom w:val="0"/>
      <w:divBdr>
        <w:top w:val="none" w:sz="0" w:space="0" w:color="auto"/>
        <w:left w:val="none" w:sz="0" w:space="0" w:color="auto"/>
        <w:bottom w:val="none" w:sz="0" w:space="0" w:color="auto"/>
        <w:right w:val="none" w:sz="0" w:space="0" w:color="auto"/>
      </w:divBdr>
    </w:div>
    <w:div w:id="1147698769">
      <w:bodyDiv w:val="1"/>
      <w:marLeft w:val="0"/>
      <w:marRight w:val="0"/>
      <w:marTop w:val="0"/>
      <w:marBottom w:val="0"/>
      <w:divBdr>
        <w:top w:val="none" w:sz="0" w:space="0" w:color="auto"/>
        <w:left w:val="none" w:sz="0" w:space="0" w:color="auto"/>
        <w:bottom w:val="none" w:sz="0" w:space="0" w:color="auto"/>
        <w:right w:val="none" w:sz="0" w:space="0" w:color="auto"/>
      </w:divBdr>
    </w:div>
    <w:div w:id="1171332268">
      <w:bodyDiv w:val="1"/>
      <w:marLeft w:val="0"/>
      <w:marRight w:val="0"/>
      <w:marTop w:val="0"/>
      <w:marBottom w:val="0"/>
      <w:divBdr>
        <w:top w:val="none" w:sz="0" w:space="0" w:color="auto"/>
        <w:left w:val="none" w:sz="0" w:space="0" w:color="auto"/>
        <w:bottom w:val="none" w:sz="0" w:space="0" w:color="auto"/>
        <w:right w:val="none" w:sz="0" w:space="0" w:color="auto"/>
      </w:divBdr>
    </w:div>
    <w:div w:id="1185246429">
      <w:bodyDiv w:val="1"/>
      <w:marLeft w:val="0"/>
      <w:marRight w:val="0"/>
      <w:marTop w:val="0"/>
      <w:marBottom w:val="0"/>
      <w:divBdr>
        <w:top w:val="none" w:sz="0" w:space="0" w:color="auto"/>
        <w:left w:val="none" w:sz="0" w:space="0" w:color="auto"/>
        <w:bottom w:val="none" w:sz="0" w:space="0" w:color="auto"/>
        <w:right w:val="none" w:sz="0" w:space="0" w:color="auto"/>
      </w:divBdr>
    </w:div>
    <w:div w:id="1192497638">
      <w:bodyDiv w:val="1"/>
      <w:marLeft w:val="0"/>
      <w:marRight w:val="0"/>
      <w:marTop w:val="0"/>
      <w:marBottom w:val="0"/>
      <w:divBdr>
        <w:top w:val="none" w:sz="0" w:space="0" w:color="auto"/>
        <w:left w:val="none" w:sz="0" w:space="0" w:color="auto"/>
        <w:bottom w:val="none" w:sz="0" w:space="0" w:color="auto"/>
        <w:right w:val="none" w:sz="0" w:space="0" w:color="auto"/>
      </w:divBdr>
    </w:div>
    <w:div w:id="1236630464">
      <w:bodyDiv w:val="1"/>
      <w:marLeft w:val="0"/>
      <w:marRight w:val="0"/>
      <w:marTop w:val="0"/>
      <w:marBottom w:val="0"/>
      <w:divBdr>
        <w:top w:val="none" w:sz="0" w:space="0" w:color="auto"/>
        <w:left w:val="none" w:sz="0" w:space="0" w:color="auto"/>
        <w:bottom w:val="none" w:sz="0" w:space="0" w:color="auto"/>
        <w:right w:val="none" w:sz="0" w:space="0" w:color="auto"/>
      </w:divBdr>
    </w:div>
    <w:div w:id="1258103142">
      <w:bodyDiv w:val="1"/>
      <w:marLeft w:val="0"/>
      <w:marRight w:val="0"/>
      <w:marTop w:val="0"/>
      <w:marBottom w:val="0"/>
      <w:divBdr>
        <w:top w:val="none" w:sz="0" w:space="0" w:color="auto"/>
        <w:left w:val="none" w:sz="0" w:space="0" w:color="auto"/>
        <w:bottom w:val="none" w:sz="0" w:space="0" w:color="auto"/>
        <w:right w:val="none" w:sz="0" w:space="0" w:color="auto"/>
      </w:divBdr>
    </w:div>
    <w:div w:id="1274702592">
      <w:bodyDiv w:val="1"/>
      <w:marLeft w:val="0"/>
      <w:marRight w:val="0"/>
      <w:marTop w:val="0"/>
      <w:marBottom w:val="0"/>
      <w:divBdr>
        <w:top w:val="none" w:sz="0" w:space="0" w:color="auto"/>
        <w:left w:val="none" w:sz="0" w:space="0" w:color="auto"/>
        <w:bottom w:val="none" w:sz="0" w:space="0" w:color="auto"/>
        <w:right w:val="none" w:sz="0" w:space="0" w:color="auto"/>
      </w:divBdr>
    </w:div>
    <w:div w:id="1298953524">
      <w:bodyDiv w:val="1"/>
      <w:marLeft w:val="0"/>
      <w:marRight w:val="0"/>
      <w:marTop w:val="0"/>
      <w:marBottom w:val="0"/>
      <w:divBdr>
        <w:top w:val="none" w:sz="0" w:space="0" w:color="auto"/>
        <w:left w:val="none" w:sz="0" w:space="0" w:color="auto"/>
        <w:bottom w:val="none" w:sz="0" w:space="0" w:color="auto"/>
        <w:right w:val="none" w:sz="0" w:space="0" w:color="auto"/>
      </w:divBdr>
    </w:div>
    <w:div w:id="1307516360">
      <w:bodyDiv w:val="1"/>
      <w:marLeft w:val="0"/>
      <w:marRight w:val="0"/>
      <w:marTop w:val="0"/>
      <w:marBottom w:val="0"/>
      <w:divBdr>
        <w:top w:val="none" w:sz="0" w:space="0" w:color="auto"/>
        <w:left w:val="none" w:sz="0" w:space="0" w:color="auto"/>
        <w:bottom w:val="none" w:sz="0" w:space="0" w:color="auto"/>
        <w:right w:val="none" w:sz="0" w:space="0" w:color="auto"/>
      </w:divBdr>
    </w:div>
    <w:div w:id="1310593508">
      <w:bodyDiv w:val="1"/>
      <w:marLeft w:val="0"/>
      <w:marRight w:val="0"/>
      <w:marTop w:val="0"/>
      <w:marBottom w:val="0"/>
      <w:divBdr>
        <w:top w:val="none" w:sz="0" w:space="0" w:color="auto"/>
        <w:left w:val="none" w:sz="0" w:space="0" w:color="auto"/>
        <w:bottom w:val="none" w:sz="0" w:space="0" w:color="auto"/>
        <w:right w:val="none" w:sz="0" w:space="0" w:color="auto"/>
      </w:divBdr>
    </w:div>
    <w:div w:id="1321037678">
      <w:bodyDiv w:val="1"/>
      <w:marLeft w:val="0"/>
      <w:marRight w:val="0"/>
      <w:marTop w:val="0"/>
      <w:marBottom w:val="0"/>
      <w:divBdr>
        <w:top w:val="none" w:sz="0" w:space="0" w:color="auto"/>
        <w:left w:val="none" w:sz="0" w:space="0" w:color="auto"/>
        <w:bottom w:val="none" w:sz="0" w:space="0" w:color="auto"/>
        <w:right w:val="none" w:sz="0" w:space="0" w:color="auto"/>
      </w:divBdr>
    </w:div>
    <w:div w:id="1338386055">
      <w:bodyDiv w:val="1"/>
      <w:marLeft w:val="0"/>
      <w:marRight w:val="0"/>
      <w:marTop w:val="0"/>
      <w:marBottom w:val="0"/>
      <w:divBdr>
        <w:top w:val="none" w:sz="0" w:space="0" w:color="auto"/>
        <w:left w:val="none" w:sz="0" w:space="0" w:color="auto"/>
        <w:bottom w:val="none" w:sz="0" w:space="0" w:color="auto"/>
        <w:right w:val="none" w:sz="0" w:space="0" w:color="auto"/>
      </w:divBdr>
    </w:div>
    <w:div w:id="1359503752">
      <w:bodyDiv w:val="1"/>
      <w:marLeft w:val="0"/>
      <w:marRight w:val="0"/>
      <w:marTop w:val="0"/>
      <w:marBottom w:val="0"/>
      <w:divBdr>
        <w:top w:val="none" w:sz="0" w:space="0" w:color="auto"/>
        <w:left w:val="none" w:sz="0" w:space="0" w:color="auto"/>
        <w:bottom w:val="none" w:sz="0" w:space="0" w:color="auto"/>
        <w:right w:val="none" w:sz="0" w:space="0" w:color="auto"/>
      </w:divBdr>
    </w:div>
    <w:div w:id="1399474657">
      <w:bodyDiv w:val="1"/>
      <w:marLeft w:val="0"/>
      <w:marRight w:val="0"/>
      <w:marTop w:val="0"/>
      <w:marBottom w:val="0"/>
      <w:divBdr>
        <w:top w:val="none" w:sz="0" w:space="0" w:color="auto"/>
        <w:left w:val="none" w:sz="0" w:space="0" w:color="auto"/>
        <w:bottom w:val="none" w:sz="0" w:space="0" w:color="auto"/>
        <w:right w:val="none" w:sz="0" w:space="0" w:color="auto"/>
      </w:divBdr>
    </w:div>
    <w:div w:id="1403989732">
      <w:bodyDiv w:val="1"/>
      <w:marLeft w:val="0"/>
      <w:marRight w:val="0"/>
      <w:marTop w:val="0"/>
      <w:marBottom w:val="0"/>
      <w:divBdr>
        <w:top w:val="none" w:sz="0" w:space="0" w:color="auto"/>
        <w:left w:val="none" w:sz="0" w:space="0" w:color="auto"/>
        <w:bottom w:val="none" w:sz="0" w:space="0" w:color="auto"/>
        <w:right w:val="none" w:sz="0" w:space="0" w:color="auto"/>
      </w:divBdr>
    </w:div>
    <w:div w:id="1498764772">
      <w:bodyDiv w:val="1"/>
      <w:marLeft w:val="0"/>
      <w:marRight w:val="0"/>
      <w:marTop w:val="0"/>
      <w:marBottom w:val="0"/>
      <w:divBdr>
        <w:top w:val="none" w:sz="0" w:space="0" w:color="auto"/>
        <w:left w:val="none" w:sz="0" w:space="0" w:color="auto"/>
        <w:bottom w:val="none" w:sz="0" w:space="0" w:color="auto"/>
        <w:right w:val="none" w:sz="0" w:space="0" w:color="auto"/>
      </w:divBdr>
    </w:div>
    <w:div w:id="1540899639">
      <w:bodyDiv w:val="1"/>
      <w:marLeft w:val="0"/>
      <w:marRight w:val="0"/>
      <w:marTop w:val="0"/>
      <w:marBottom w:val="0"/>
      <w:divBdr>
        <w:top w:val="none" w:sz="0" w:space="0" w:color="auto"/>
        <w:left w:val="none" w:sz="0" w:space="0" w:color="auto"/>
        <w:bottom w:val="none" w:sz="0" w:space="0" w:color="auto"/>
        <w:right w:val="none" w:sz="0" w:space="0" w:color="auto"/>
      </w:divBdr>
    </w:div>
    <w:div w:id="1543247256">
      <w:bodyDiv w:val="1"/>
      <w:marLeft w:val="0"/>
      <w:marRight w:val="0"/>
      <w:marTop w:val="0"/>
      <w:marBottom w:val="0"/>
      <w:divBdr>
        <w:top w:val="none" w:sz="0" w:space="0" w:color="auto"/>
        <w:left w:val="none" w:sz="0" w:space="0" w:color="auto"/>
        <w:bottom w:val="none" w:sz="0" w:space="0" w:color="auto"/>
        <w:right w:val="none" w:sz="0" w:space="0" w:color="auto"/>
      </w:divBdr>
    </w:div>
    <w:div w:id="1547909552">
      <w:bodyDiv w:val="1"/>
      <w:marLeft w:val="0"/>
      <w:marRight w:val="0"/>
      <w:marTop w:val="0"/>
      <w:marBottom w:val="0"/>
      <w:divBdr>
        <w:top w:val="none" w:sz="0" w:space="0" w:color="auto"/>
        <w:left w:val="none" w:sz="0" w:space="0" w:color="auto"/>
        <w:bottom w:val="none" w:sz="0" w:space="0" w:color="auto"/>
        <w:right w:val="none" w:sz="0" w:space="0" w:color="auto"/>
      </w:divBdr>
    </w:div>
    <w:div w:id="1552837339">
      <w:bodyDiv w:val="1"/>
      <w:marLeft w:val="0"/>
      <w:marRight w:val="0"/>
      <w:marTop w:val="0"/>
      <w:marBottom w:val="0"/>
      <w:divBdr>
        <w:top w:val="none" w:sz="0" w:space="0" w:color="auto"/>
        <w:left w:val="none" w:sz="0" w:space="0" w:color="auto"/>
        <w:bottom w:val="none" w:sz="0" w:space="0" w:color="auto"/>
        <w:right w:val="none" w:sz="0" w:space="0" w:color="auto"/>
      </w:divBdr>
    </w:div>
    <w:div w:id="1595625099">
      <w:bodyDiv w:val="1"/>
      <w:marLeft w:val="0"/>
      <w:marRight w:val="0"/>
      <w:marTop w:val="0"/>
      <w:marBottom w:val="0"/>
      <w:divBdr>
        <w:top w:val="none" w:sz="0" w:space="0" w:color="auto"/>
        <w:left w:val="none" w:sz="0" w:space="0" w:color="auto"/>
        <w:bottom w:val="none" w:sz="0" w:space="0" w:color="auto"/>
        <w:right w:val="none" w:sz="0" w:space="0" w:color="auto"/>
      </w:divBdr>
    </w:div>
    <w:div w:id="1642542777">
      <w:bodyDiv w:val="1"/>
      <w:marLeft w:val="0"/>
      <w:marRight w:val="0"/>
      <w:marTop w:val="0"/>
      <w:marBottom w:val="0"/>
      <w:divBdr>
        <w:top w:val="none" w:sz="0" w:space="0" w:color="auto"/>
        <w:left w:val="none" w:sz="0" w:space="0" w:color="auto"/>
        <w:bottom w:val="none" w:sz="0" w:space="0" w:color="auto"/>
        <w:right w:val="none" w:sz="0" w:space="0" w:color="auto"/>
      </w:divBdr>
    </w:div>
    <w:div w:id="1644389841">
      <w:bodyDiv w:val="1"/>
      <w:marLeft w:val="0"/>
      <w:marRight w:val="0"/>
      <w:marTop w:val="0"/>
      <w:marBottom w:val="0"/>
      <w:divBdr>
        <w:top w:val="none" w:sz="0" w:space="0" w:color="auto"/>
        <w:left w:val="none" w:sz="0" w:space="0" w:color="auto"/>
        <w:bottom w:val="none" w:sz="0" w:space="0" w:color="auto"/>
        <w:right w:val="none" w:sz="0" w:space="0" w:color="auto"/>
      </w:divBdr>
    </w:div>
    <w:div w:id="1658486363">
      <w:bodyDiv w:val="1"/>
      <w:marLeft w:val="0"/>
      <w:marRight w:val="0"/>
      <w:marTop w:val="0"/>
      <w:marBottom w:val="0"/>
      <w:divBdr>
        <w:top w:val="none" w:sz="0" w:space="0" w:color="auto"/>
        <w:left w:val="none" w:sz="0" w:space="0" w:color="auto"/>
        <w:bottom w:val="none" w:sz="0" w:space="0" w:color="auto"/>
        <w:right w:val="none" w:sz="0" w:space="0" w:color="auto"/>
      </w:divBdr>
    </w:div>
    <w:div w:id="1673949507">
      <w:bodyDiv w:val="1"/>
      <w:marLeft w:val="0"/>
      <w:marRight w:val="0"/>
      <w:marTop w:val="0"/>
      <w:marBottom w:val="0"/>
      <w:divBdr>
        <w:top w:val="none" w:sz="0" w:space="0" w:color="auto"/>
        <w:left w:val="none" w:sz="0" w:space="0" w:color="auto"/>
        <w:bottom w:val="none" w:sz="0" w:space="0" w:color="auto"/>
        <w:right w:val="none" w:sz="0" w:space="0" w:color="auto"/>
      </w:divBdr>
    </w:div>
    <w:div w:id="1710911275">
      <w:bodyDiv w:val="1"/>
      <w:marLeft w:val="0"/>
      <w:marRight w:val="0"/>
      <w:marTop w:val="0"/>
      <w:marBottom w:val="0"/>
      <w:divBdr>
        <w:top w:val="none" w:sz="0" w:space="0" w:color="auto"/>
        <w:left w:val="none" w:sz="0" w:space="0" w:color="auto"/>
        <w:bottom w:val="none" w:sz="0" w:space="0" w:color="auto"/>
        <w:right w:val="none" w:sz="0" w:space="0" w:color="auto"/>
      </w:divBdr>
    </w:div>
    <w:div w:id="1853374598">
      <w:bodyDiv w:val="1"/>
      <w:marLeft w:val="0"/>
      <w:marRight w:val="0"/>
      <w:marTop w:val="0"/>
      <w:marBottom w:val="0"/>
      <w:divBdr>
        <w:top w:val="none" w:sz="0" w:space="0" w:color="auto"/>
        <w:left w:val="none" w:sz="0" w:space="0" w:color="auto"/>
        <w:bottom w:val="none" w:sz="0" w:space="0" w:color="auto"/>
        <w:right w:val="none" w:sz="0" w:space="0" w:color="auto"/>
      </w:divBdr>
    </w:div>
    <w:div w:id="1853913079">
      <w:bodyDiv w:val="1"/>
      <w:marLeft w:val="0"/>
      <w:marRight w:val="0"/>
      <w:marTop w:val="0"/>
      <w:marBottom w:val="0"/>
      <w:divBdr>
        <w:top w:val="none" w:sz="0" w:space="0" w:color="auto"/>
        <w:left w:val="none" w:sz="0" w:space="0" w:color="auto"/>
        <w:bottom w:val="none" w:sz="0" w:space="0" w:color="auto"/>
        <w:right w:val="none" w:sz="0" w:space="0" w:color="auto"/>
      </w:divBdr>
    </w:div>
    <w:div w:id="1882403451">
      <w:bodyDiv w:val="1"/>
      <w:marLeft w:val="0"/>
      <w:marRight w:val="0"/>
      <w:marTop w:val="0"/>
      <w:marBottom w:val="0"/>
      <w:divBdr>
        <w:top w:val="none" w:sz="0" w:space="0" w:color="auto"/>
        <w:left w:val="none" w:sz="0" w:space="0" w:color="auto"/>
        <w:bottom w:val="none" w:sz="0" w:space="0" w:color="auto"/>
        <w:right w:val="none" w:sz="0" w:space="0" w:color="auto"/>
      </w:divBdr>
    </w:div>
    <w:div w:id="1887640917">
      <w:bodyDiv w:val="1"/>
      <w:marLeft w:val="0"/>
      <w:marRight w:val="0"/>
      <w:marTop w:val="0"/>
      <w:marBottom w:val="0"/>
      <w:divBdr>
        <w:top w:val="none" w:sz="0" w:space="0" w:color="auto"/>
        <w:left w:val="none" w:sz="0" w:space="0" w:color="auto"/>
        <w:bottom w:val="none" w:sz="0" w:space="0" w:color="auto"/>
        <w:right w:val="none" w:sz="0" w:space="0" w:color="auto"/>
      </w:divBdr>
    </w:div>
    <w:div w:id="1984967437">
      <w:bodyDiv w:val="1"/>
      <w:marLeft w:val="0"/>
      <w:marRight w:val="0"/>
      <w:marTop w:val="0"/>
      <w:marBottom w:val="0"/>
      <w:divBdr>
        <w:top w:val="none" w:sz="0" w:space="0" w:color="auto"/>
        <w:left w:val="none" w:sz="0" w:space="0" w:color="auto"/>
        <w:bottom w:val="none" w:sz="0" w:space="0" w:color="auto"/>
        <w:right w:val="none" w:sz="0" w:space="0" w:color="auto"/>
      </w:divBdr>
    </w:div>
    <w:div w:id="2010600910">
      <w:bodyDiv w:val="1"/>
      <w:marLeft w:val="0"/>
      <w:marRight w:val="0"/>
      <w:marTop w:val="0"/>
      <w:marBottom w:val="0"/>
      <w:divBdr>
        <w:top w:val="none" w:sz="0" w:space="0" w:color="auto"/>
        <w:left w:val="none" w:sz="0" w:space="0" w:color="auto"/>
        <w:bottom w:val="none" w:sz="0" w:space="0" w:color="auto"/>
        <w:right w:val="none" w:sz="0" w:space="0" w:color="auto"/>
      </w:divBdr>
    </w:div>
    <w:div w:id="2014450132">
      <w:bodyDiv w:val="1"/>
      <w:marLeft w:val="0"/>
      <w:marRight w:val="0"/>
      <w:marTop w:val="0"/>
      <w:marBottom w:val="0"/>
      <w:divBdr>
        <w:top w:val="none" w:sz="0" w:space="0" w:color="auto"/>
        <w:left w:val="none" w:sz="0" w:space="0" w:color="auto"/>
        <w:bottom w:val="none" w:sz="0" w:space="0" w:color="auto"/>
        <w:right w:val="none" w:sz="0" w:space="0" w:color="auto"/>
      </w:divBdr>
    </w:div>
    <w:div w:id="2017460664">
      <w:bodyDiv w:val="1"/>
      <w:marLeft w:val="0"/>
      <w:marRight w:val="0"/>
      <w:marTop w:val="0"/>
      <w:marBottom w:val="0"/>
      <w:divBdr>
        <w:top w:val="none" w:sz="0" w:space="0" w:color="auto"/>
        <w:left w:val="none" w:sz="0" w:space="0" w:color="auto"/>
        <w:bottom w:val="none" w:sz="0" w:space="0" w:color="auto"/>
        <w:right w:val="none" w:sz="0" w:space="0" w:color="auto"/>
      </w:divBdr>
    </w:div>
    <w:div w:id="2020041420">
      <w:bodyDiv w:val="1"/>
      <w:marLeft w:val="0"/>
      <w:marRight w:val="0"/>
      <w:marTop w:val="0"/>
      <w:marBottom w:val="0"/>
      <w:divBdr>
        <w:top w:val="none" w:sz="0" w:space="0" w:color="auto"/>
        <w:left w:val="none" w:sz="0" w:space="0" w:color="auto"/>
        <w:bottom w:val="none" w:sz="0" w:space="0" w:color="auto"/>
        <w:right w:val="none" w:sz="0" w:space="0" w:color="auto"/>
      </w:divBdr>
    </w:div>
    <w:div w:id="2050492273">
      <w:bodyDiv w:val="1"/>
      <w:marLeft w:val="0"/>
      <w:marRight w:val="0"/>
      <w:marTop w:val="0"/>
      <w:marBottom w:val="0"/>
      <w:divBdr>
        <w:top w:val="none" w:sz="0" w:space="0" w:color="auto"/>
        <w:left w:val="none" w:sz="0" w:space="0" w:color="auto"/>
        <w:bottom w:val="none" w:sz="0" w:space="0" w:color="auto"/>
        <w:right w:val="none" w:sz="0" w:space="0" w:color="auto"/>
      </w:divBdr>
    </w:div>
    <w:div w:id="2056467220">
      <w:bodyDiv w:val="1"/>
      <w:marLeft w:val="0"/>
      <w:marRight w:val="0"/>
      <w:marTop w:val="0"/>
      <w:marBottom w:val="0"/>
      <w:divBdr>
        <w:top w:val="none" w:sz="0" w:space="0" w:color="auto"/>
        <w:left w:val="none" w:sz="0" w:space="0" w:color="auto"/>
        <w:bottom w:val="none" w:sz="0" w:space="0" w:color="auto"/>
        <w:right w:val="none" w:sz="0" w:space="0" w:color="auto"/>
      </w:divBdr>
    </w:div>
    <w:div w:id="2071149103">
      <w:bodyDiv w:val="1"/>
      <w:marLeft w:val="0"/>
      <w:marRight w:val="0"/>
      <w:marTop w:val="0"/>
      <w:marBottom w:val="0"/>
      <w:divBdr>
        <w:top w:val="none" w:sz="0" w:space="0" w:color="auto"/>
        <w:left w:val="none" w:sz="0" w:space="0" w:color="auto"/>
        <w:bottom w:val="none" w:sz="0" w:space="0" w:color="auto"/>
        <w:right w:val="none" w:sz="0" w:space="0" w:color="auto"/>
      </w:divBdr>
    </w:div>
    <w:div w:id="2082940260">
      <w:bodyDiv w:val="1"/>
      <w:marLeft w:val="0"/>
      <w:marRight w:val="0"/>
      <w:marTop w:val="0"/>
      <w:marBottom w:val="0"/>
      <w:divBdr>
        <w:top w:val="none" w:sz="0" w:space="0" w:color="auto"/>
        <w:left w:val="none" w:sz="0" w:space="0" w:color="auto"/>
        <w:bottom w:val="none" w:sz="0" w:space="0" w:color="auto"/>
        <w:right w:val="none" w:sz="0" w:space="0" w:color="auto"/>
      </w:divBdr>
    </w:div>
    <w:div w:id="2104837816">
      <w:bodyDiv w:val="1"/>
      <w:marLeft w:val="0"/>
      <w:marRight w:val="0"/>
      <w:marTop w:val="0"/>
      <w:marBottom w:val="0"/>
      <w:divBdr>
        <w:top w:val="none" w:sz="0" w:space="0" w:color="auto"/>
        <w:left w:val="none" w:sz="0" w:space="0" w:color="auto"/>
        <w:bottom w:val="none" w:sz="0" w:space="0" w:color="auto"/>
        <w:right w:val="none" w:sz="0" w:space="0" w:color="auto"/>
      </w:divBdr>
    </w:div>
    <w:div w:id="2106419375">
      <w:bodyDiv w:val="1"/>
      <w:marLeft w:val="0"/>
      <w:marRight w:val="0"/>
      <w:marTop w:val="0"/>
      <w:marBottom w:val="0"/>
      <w:divBdr>
        <w:top w:val="none" w:sz="0" w:space="0" w:color="auto"/>
        <w:left w:val="none" w:sz="0" w:space="0" w:color="auto"/>
        <w:bottom w:val="none" w:sz="0" w:space="0" w:color="auto"/>
        <w:right w:val="none" w:sz="0" w:space="0" w:color="auto"/>
      </w:divBdr>
    </w:div>
    <w:div w:id="2134667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1321</Words>
  <Characters>7531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Maclennan</dc:creator>
  <cp:keywords/>
  <dc:description/>
  <cp:lastModifiedBy>Cheryl Maclennan</cp:lastModifiedBy>
  <cp:revision>4</cp:revision>
  <dcterms:created xsi:type="dcterms:W3CDTF">2025-09-21T15:44:00Z</dcterms:created>
  <dcterms:modified xsi:type="dcterms:W3CDTF">2025-09-21T17:34:00Z</dcterms:modified>
</cp:coreProperties>
</file>