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1725D6" w14:textId="77777777" w:rsidR="009131C3" w:rsidRDefault="009131C3">
      <w:pPr>
        <w:widowControl w:val="0"/>
        <w:pBdr>
          <w:top w:val="nil"/>
          <w:left w:val="nil"/>
          <w:bottom w:val="nil"/>
          <w:right w:val="nil"/>
          <w:between w:val="nil"/>
        </w:pBdr>
        <w:spacing w:after="0" w:line="276" w:lineRule="auto"/>
        <w:rPr>
          <w:rFonts w:ascii="Arial" w:eastAsia="Arial" w:hAnsi="Arial" w:cs="Arial"/>
          <w:color w:val="000000"/>
        </w:rPr>
      </w:pPr>
    </w:p>
    <w:tbl>
      <w:tblPr>
        <w:tblStyle w:val="a0"/>
        <w:tblW w:w="21546"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49"/>
        <w:gridCol w:w="2095"/>
        <w:gridCol w:w="3969"/>
        <w:gridCol w:w="5670"/>
        <w:gridCol w:w="5812"/>
        <w:gridCol w:w="2551"/>
      </w:tblGrid>
      <w:tr w:rsidR="009131C3" w14:paraId="7C402AAA" w14:textId="77777777" w:rsidTr="003F016D">
        <w:trPr>
          <w:trHeight w:val="757"/>
        </w:trPr>
        <w:tc>
          <w:tcPr>
            <w:tcW w:w="1449" w:type="dxa"/>
          </w:tcPr>
          <w:p w14:paraId="04135026" w14:textId="77777777" w:rsidR="009131C3" w:rsidRDefault="00FE1BC1">
            <w:pPr>
              <w:rPr>
                <w:rFonts w:ascii="Century Gothic" w:eastAsia="Century Gothic" w:hAnsi="Century Gothic" w:cs="Century Gothic"/>
                <w:b/>
                <w:color w:val="000000"/>
              </w:rPr>
            </w:pPr>
            <w:r>
              <w:rPr>
                <w:rFonts w:ascii="Century Gothic" w:eastAsia="Century Gothic" w:hAnsi="Century Gothic" w:cs="Century Gothic"/>
                <w:b/>
                <w:color w:val="000000"/>
              </w:rPr>
              <w:t>Class:</w:t>
            </w:r>
          </w:p>
          <w:p w14:paraId="73F66744" w14:textId="77777777" w:rsidR="009131C3" w:rsidRDefault="00FE1BC1">
            <w:pPr>
              <w:rPr>
                <w:rFonts w:ascii="Century Gothic" w:eastAsia="Century Gothic" w:hAnsi="Century Gothic" w:cs="Century Gothic"/>
                <w:color w:val="000000"/>
              </w:rPr>
            </w:pPr>
            <w:r>
              <w:rPr>
                <w:rFonts w:ascii="Century Gothic" w:eastAsia="Century Gothic" w:hAnsi="Century Gothic" w:cs="Century Gothic"/>
                <w:color w:val="000000"/>
              </w:rPr>
              <w:t xml:space="preserve">Fatima </w:t>
            </w:r>
          </w:p>
          <w:p w14:paraId="4EE49503" w14:textId="77777777" w:rsidR="009131C3" w:rsidRDefault="00FE1BC1">
            <w:pPr>
              <w:rPr>
                <w:rFonts w:ascii="Century Gothic" w:eastAsia="Century Gothic" w:hAnsi="Century Gothic" w:cs="Century Gothic"/>
                <w:color w:val="000000"/>
              </w:rPr>
            </w:pPr>
            <w:r>
              <w:rPr>
                <w:rFonts w:ascii="Century Gothic" w:eastAsia="Century Gothic" w:hAnsi="Century Gothic" w:cs="Century Gothic"/>
                <w:b/>
                <w:color w:val="000000"/>
              </w:rPr>
              <w:t xml:space="preserve">Year group: </w:t>
            </w:r>
            <w:r>
              <w:rPr>
                <w:rFonts w:ascii="Century Gothic" w:eastAsia="Century Gothic" w:hAnsi="Century Gothic" w:cs="Century Gothic"/>
                <w:color w:val="000000"/>
              </w:rPr>
              <w:t>1</w:t>
            </w:r>
            <w:r w:rsidR="00DB206F">
              <w:rPr>
                <w:rFonts w:ascii="Century Gothic" w:eastAsia="Century Gothic" w:hAnsi="Century Gothic" w:cs="Century Gothic"/>
                <w:color w:val="000000"/>
              </w:rPr>
              <w:t>/2</w:t>
            </w:r>
          </w:p>
        </w:tc>
        <w:tc>
          <w:tcPr>
            <w:tcW w:w="2095" w:type="dxa"/>
          </w:tcPr>
          <w:p w14:paraId="323570ED" w14:textId="1C32EB82" w:rsidR="009131C3" w:rsidRDefault="00FE1BC1">
            <w:pPr>
              <w:rPr>
                <w:rFonts w:ascii="Century Gothic" w:eastAsia="Century Gothic" w:hAnsi="Century Gothic" w:cs="Century Gothic"/>
                <w:color w:val="000000"/>
              </w:rPr>
            </w:pPr>
            <w:r>
              <w:rPr>
                <w:rFonts w:ascii="Century Gothic" w:eastAsia="Century Gothic" w:hAnsi="Century Gothic" w:cs="Century Gothic"/>
                <w:b/>
                <w:color w:val="000000"/>
              </w:rPr>
              <w:t xml:space="preserve">Term: </w:t>
            </w:r>
            <w:r w:rsidR="007F653C">
              <w:rPr>
                <w:rFonts w:ascii="Century Gothic" w:eastAsia="Century Gothic" w:hAnsi="Century Gothic" w:cs="Century Gothic"/>
              </w:rPr>
              <w:t>2</w:t>
            </w:r>
          </w:p>
          <w:p w14:paraId="473A0FF6" w14:textId="6473CA1D" w:rsidR="009131C3" w:rsidRDefault="00FE1BC1">
            <w:pPr>
              <w:rPr>
                <w:rFonts w:ascii="Century Gothic" w:eastAsia="Century Gothic" w:hAnsi="Century Gothic" w:cs="Century Gothic"/>
                <w:b/>
                <w:color w:val="000000"/>
              </w:rPr>
            </w:pPr>
            <w:r>
              <w:rPr>
                <w:rFonts w:ascii="Century Gothic" w:eastAsia="Century Gothic" w:hAnsi="Century Gothic" w:cs="Century Gothic"/>
                <w:b/>
                <w:color w:val="000000"/>
              </w:rPr>
              <w:t xml:space="preserve">Class book: </w:t>
            </w:r>
          </w:p>
          <w:p w14:paraId="491DAE60" w14:textId="4F93978D" w:rsidR="00862DFB" w:rsidRPr="00862DFB" w:rsidRDefault="00862DFB">
            <w:pPr>
              <w:rPr>
                <w:rFonts w:ascii="Century Gothic" w:eastAsia="Century Gothic" w:hAnsi="Century Gothic" w:cs="Century Gothic"/>
                <w:bCs/>
                <w:color w:val="000000"/>
              </w:rPr>
            </w:pPr>
            <w:r w:rsidRPr="00862DFB">
              <w:rPr>
                <w:rFonts w:ascii="Century Gothic" w:eastAsia="Century Gothic" w:hAnsi="Century Gothic" w:cs="Century Gothic"/>
                <w:bCs/>
                <w:color w:val="000000"/>
              </w:rPr>
              <w:t>Astro Girl</w:t>
            </w:r>
          </w:p>
          <w:p w14:paraId="6C29D2B0" w14:textId="606545B7" w:rsidR="00862DFB" w:rsidRPr="00862DFB" w:rsidRDefault="00862DFB">
            <w:pPr>
              <w:rPr>
                <w:rFonts w:ascii="Century Gothic" w:eastAsia="Century Gothic" w:hAnsi="Century Gothic" w:cs="Century Gothic"/>
                <w:bCs/>
                <w:color w:val="000000"/>
              </w:rPr>
            </w:pPr>
            <w:r w:rsidRPr="00862DFB">
              <w:rPr>
                <w:rFonts w:ascii="Century Gothic" w:eastAsia="Century Gothic" w:hAnsi="Century Gothic" w:cs="Century Gothic"/>
                <w:bCs/>
                <w:color w:val="000000"/>
              </w:rPr>
              <w:t>A Walk in London</w:t>
            </w:r>
          </w:p>
          <w:p w14:paraId="5630D95C" w14:textId="1C04C7BF" w:rsidR="00DB206F" w:rsidRDefault="00DB206F">
            <w:pPr>
              <w:rPr>
                <w:rFonts w:ascii="Century Gothic" w:eastAsia="Century Gothic" w:hAnsi="Century Gothic" w:cs="Century Gothic"/>
              </w:rPr>
            </w:pPr>
          </w:p>
        </w:tc>
        <w:tc>
          <w:tcPr>
            <w:tcW w:w="18002" w:type="dxa"/>
            <w:gridSpan w:val="4"/>
          </w:tcPr>
          <w:p w14:paraId="15F14395" w14:textId="77777777" w:rsidR="009131C3" w:rsidRDefault="00FE1BC1" w:rsidP="007F653C">
            <w:pPr>
              <w:rPr>
                <w:rFonts w:ascii="Century Gothic" w:eastAsia="Century Gothic" w:hAnsi="Century Gothic" w:cs="Century Gothic"/>
              </w:rPr>
            </w:pPr>
            <w:r>
              <w:rPr>
                <w:rFonts w:ascii="Century Gothic" w:eastAsia="Century Gothic" w:hAnsi="Century Gothic" w:cs="Century Gothic"/>
                <w:b/>
                <w:color w:val="000000"/>
              </w:rPr>
              <w:t>Main context and interesting hook:</w:t>
            </w:r>
            <w:r>
              <w:rPr>
                <w:rFonts w:ascii="Century Gothic" w:eastAsia="Century Gothic" w:hAnsi="Century Gothic" w:cs="Century Gothic"/>
                <w:b/>
              </w:rPr>
              <w:t xml:space="preserve"> </w:t>
            </w:r>
            <w:r w:rsidR="00DB206F">
              <w:rPr>
                <w:rFonts w:ascii="Century Gothic" w:eastAsia="Century Gothic" w:hAnsi="Century Gothic" w:cs="Century Gothic"/>
              </w:rPr>
              <w:t>Who am I</w:t>
            </w:r>
            <w:r w:rsidR="007F653C">
              <w:rPr>
                <w:rFonts w:ascii="Century Gothic" w:eastAsia="Century Gothic" w:hAnsi="Century Gothic" w:cs="Century Gothic"/>
              </w:rPr>
              <w:t xml:space="preserve"> in place and time?</w:t>
            </w:r>
          </w:p>
          <w:p w14:paraId="0B4BF69A" w14:textId="6FB9207E" w:rsidR="007F653C" w:rsidRDefault="007F653C" w:rsidP="007F653C">
            <w:pPr>
              <w:rPr>
                <w:rFonts w:ascii="Century Gothic" w:eastAsia="Century Gothic" w:hAnsi="Century Gothic" w:cs="Century Gothic"/>
              </w:rPr>
            </w:pPr>
            <w:r>
              <w:rPr>
                <w:rFonts w:ascii="Century Gothic" w:eastAsia="Century Gothic" w:hAnsi="Century Gothic" w:cs="Century Gothic"/>
              </w:rPr>
              <w:t xml:space="preserve">Children will explore transport and travel, taking a closer look at RAF Brize Norton and significant individuals who have had an impact on flight such as the Wright Brothers. </w:t>
            </w:r>
            <w:r w:rsidR="00862DFB">
              <w:rPr>
                <w:rFonts w:ascii="Century Gothic" w:eastAsia="Century Gothic" w:hAnsi="Century Gothic" w:cs="Century Gothic"/>
              </w:rPr>
              <w:t xml:space="preserve">Through science, children will explore the seasons and weather patterns in the UK as well as climates around the world. </w:t>
            </w:r>
          </w:p>
        </w:tc>
      </w:tr>
      <w:tr w:rsidR="009131C3" w14:paraId="71D3CE62" w14:textId="77777777" w:rsidTr="00BA7486">
        <w:trPr>
          <w:trHeight w:val="480"/>
        </w:trPr>
        <w:tc>
          <w:tcPr>
            <w:tcW w:w="1449" w:type="dxa"/>
          </w:tcPr>
          <w:p w14:paraId="44B1A8DA" w14:textId="77777777" w:rsidR="009131C3" w:rsidRDefault="00FE1BC1">
            <w:pPr>
              <w:jc w:val="center"/>
              <w:rPr>
                <w:rFonts w:ascii="Century Gothic" w:eastAsia="Century Gothic" w:hAnsi="Century Gothic" w:cs="Century Gothic"/>
                <w:b/>
                <w:color w:val="000000"/>
              </w:rPr>
            </w:pPr>
            <w:r>
              <w:rPr>
                <w:rFonts w:ascii="Century Gothic" w:eastAsia="Century Gothic" w:hAnsi="Century Gothic" w:cs="Century Gothic"/>
                <w:b/>
                <w:color w:val="000000"/>
              </w:rPr>
              <w:t>Subject</w:t>
            </w:r>
          </w:p>
        </w:tc>
        <w:tc>
          <w:tcPr>
            <w:tcW w:w="6064" w:type="dxa"/>
            <w:gridSpan w:val="2"/>
          </w:tcPr>
          <w:p w14:paraId="6EA79F04" w14:textId="77777777" w:rsidR="009131C3" w:rsidRDefault="00FE1BC1">
            <w:pPr>
              <w:jc w:val="center"/>
              <w:rPr>
                <w:rFonts w:ascii="Century Gothic" w:eastAsia="Century Gothic" w:hAnsi="Century Gothic" w:cs="Century Gothic"/>
                <w:b/>
                <w:color w:val="000000"/>
              </w:rPr>
            </w:pPr>
            <w:r>
              <w:rPr>
                <w:rFonts w:ascii="Century Gothic" w:eastAsia="Century Gothic" w:hAnsi="Century Gothic" w:cs="Century Gothic"/>
                <w:b/>
                <w:color w:val="000000"/>
              </w:rPr>
              <w:t>National Curriculum</w:t>
            </w:r>
          </w:p>
        </w:tc>
        <w:tc>
          <w:tcPr>
            <w:tcW w:w="5670" w:type="dxa"/>
          </w:tcPr>
          <w:p w14:paraId="2F8C44E8" w14:textId="77777777" w:rsidR="009131C3" w:rsidRDefault="00FE1BC1">
            <w:pPr>
              <w:jc w:val="center"/>
              <w:rPr>
                <w:rFonts w:ascii="Century Gothic" w:eastAsia="Century Gothic" w:hAnsi="Century Gothic" w:cs="Century Gothic"/>
                <w:b/>
                <w:color w:val="000000"/>
              </w:rPr>
            </w:pPr>
            <w:r>
              <w:rPr>
                <w:rFonts w:ascii="Century Gothic" w:eastAsia="Century Gothic" w:hAnsi="Century Gothic" w:cs="Century Gothic"/>
                <w:b/>
                <w:color w:val="000000"/>
              </w:rPr>
              <w:t>Sticky Knowledge</w:t>
            </w:r>
          </w:p>
        </w:tc>
        <w:tc>
          <w:tcPr>
            <w:tcW w:w="5812" w:type="dxa"/>
          </w:tcPr>
          <w:p w14:paraId="333C33DA" w14:textId="77777777" w:rsidR="009131C3" w:rsidRDefault="00FE1BC1">
            <w:pPr>
              <w:jc w:val="center"/>
              <w:rPr>
                <w:rFonts w:ascii="Century Gothic" w:eastAsia="Century Gothic" w:hAnsi="Century Gothic" w:cs="Century Gothic"/>
                <w:b/>
                <w:color w:val="000000"/>
              </w:rPr>
            </w:pPr>
            <w:r>
              <w:rPr>
                <w:rFonts w:ascii="Century Gothic" w:eastAsia="Century Gothic" w:hAnsi="Century Gothic" w:cs="Century Gothic"/>
                <w:b/>
                <w:color w:val="000000"/>
              </w:rPr>
              <w:t>Skills</w:t>
            </w:r>
          </w:p>
        </w:tc>
        <w:tc>
          <w:tcPr>
            <w:tcW w:w="2551" w:type="dxa"/>
          </w:tcPr>
          <w:p w14:paraId="279DF52F" w14:textId="77777777" w:rsidR="009131C3" w:rsidRDefault="00FE1BC1">
            <w:pPr>
              <w:jc w:val="center"/>
              <w:rPr>
                <w:rFonts w:ascii="Century Gothic" w:eastAsia="Century Gothic" w:hAnsi="Century Gothic" w:cs="Century Gothic"/>
                <w:b/>
                <w:color w:val="000000"/>
              </w:rPr>
            </w:pPr>
            <w:r>
              <w:rPr>
                <w:rFonts w:ascii="Century Gothic" w:eastAsia="Century Gothic" w:hAnsi="Century Gothic" w:cs="Century Gothic"/>
                <w:b/>
                <w:color w:val="000000"/>
              </w:rPr>
              <w:t>Evidence</w:t>
            </w:r>
          </w:p>
        </w:tc>
      </w:tr>
      <w:tr w:rsidR="00896B6D" w14:paraId="4121BEC4" w14:textId="77777777" w:rsidTr="00BA7486">
        <w:trPr>
          <w:trHeight w:val="1103"/>
        </w:trPr>
        <w:tc>
          <w:tcPr>
            <w:tcW w:w="1449" w:type="dxa"/>
          </w:tcPr>
          <w:p w14:paraId="65A17C49" w14:textId="77777777" w:rsidR="00896B6D" w:rsidRDefault="00896B6D" w:rsidP="00896B6D">
            <w:pPr>
              <w:rPr>
                <w:rFonts w:ascii="Century Gothic" w:eastAsia="Century Gothic" w:hAnsi="Century Gothic" w:cs="Century Gothic"/>
                <w:b/>
                <w:color w:val="000000"/>
              </w:rPr>
            </w:pPr>
            <w:r>
              <w:rPr>
                <w:rFonts w:ascii="Century Gothic" w:eastAsia="Century Gothic" w:hAnsi="Century Gothic" w:cs="Century Gothic"/>
                <w:b/>
                <w:color w:val="000000"/>
              </w:rPr>
              <w:t>English</w:t>
            </w:r>
          </w:p>
        </w:tc>
        <w:tc>
          <w:tcPr>
            <w:tcW w:w="6064" w:type="dxa"/>
            <w:gridSpan w:val="2"/>
          </w:tcPr>
          <w:p w14:paraId="44E2823A" w14:textId="77777777" w:rsidR="00896B6D" w:rsidRPr="00896B6D" w:rsidRDefault="00896B6D" w:rsidP="00896B6D">
            <w:pPr>
              <w:rPr>
                <w:rFonts w:ascii="Century Gothic" w:eastAsia="Century Gothic" w:hAnsi="Century Gothic" w:cs="Century Gothic"/>
                <w:color w:val="000000"/>
                <w:sz w:val="20"/>
                <w:szCs w:val="20"/>
              </w:rPr>
            </w:pPr>
            <w:r w:rsidRPr="00896B6D">
              <w:rPr>
                <w:rFonts w:ascii="Century Gothic" w:eastAsia="Century Gothic" w:hAnsi="Century Gothic" w:cs="Century Gothic"/>
                <w:color w:val="000000"/>
                <w:sz w:val="20"/>
                <w:szCs w:val="20"/>
              </w:rPr>
              <w:t>Literacy:</w:t>
            </w:r>
          </w:p>
          <w:p w14:paraId="5F47290E" w14:textId="151E424F" w:rsidR="00896B6D" w:rsidRPr="00896B6D" w:rsidRDefault="00896B6D" w:rsidP="00896B6D">
            <w:pPr>
              <w:rPr>
                <w:rFonts w:ascii="Century Gothic" w:eastAsia="Century Gothic" w:hAnsi="Century Gothic" w:cs="Century Gothic"/>
                <w:color w:val="000000"/>
                <w:sz w:val="20"/>
                <w:szCs w:val="20"/>
              </w:rPr>
            </w:pPr>
            <w:r w:rsidRPr="00896B6D">
              <w:rPr>
                <w:rFonts w:ascii="Century Gothic" w:eastAsia="Century Gothic" w:hAnsi="Century Gothic" w:cs="Century Gothic"/>
                <w:color w:val="000000"/>
                <w:sz w:val="20"/>
                <w:szCs w:val="20"/>
              </w:rPr>
              <w:t>Word reading and comprehension, writing transcription and composition, vocabulary, grammar and punctuation covered throughout literacy tests.</w:t>
            </w:r>
          </w:p>
          <w:p w14:paraId="19F2EB23" w14:textId="40AAC762" w:rsidR="00896B6D" w:rsidRPr="00896B6D" w:rsidRDefault="00896B6D" w:rsidP="00896B6D">
            <w:pPr>
              <w:rPr>
                <w:rFonts w:ascii="Century Gothic" w:eastAsia="Century Gothic" w:hAnsi="Century Gothic" w:cs="Century Gothic"/>
                <w:color w:val="000000"/>
                <w:sz w:val="20"/>
                <w:szCs w:val="20"/>
              </w:rPr>
            </w:pPr>
          </w:p>
          <w:p w14:paraId="72AFCC0C" w14:textId="75BB3399" w:rsidR="00896B6D" w:rsidRPr="00896B6D" w:rsidRDefault="00896B6D" w:rsidP="00896B6D">
            <w:pPr>
              <w:rPr>
                <w:rFonts w:ascii="Century Gothic" w:eastAsia="Century Gothic" w:hAnsi="Century Gothic" w:cs="Century Gothic"/>
                <w:color w:val="000000"/>
                <w:sz w:val="20"/>
                <w:szCs w:val="20"/>
              </w:rPr>
            </w:pPr>
            <w:r w:rsidRPr="00896B6D">
              <w:rPr>
                <w:rFonts w:ascii="Century Gothic" w:eastAsia="Century Gothic" w:hAnsi="Century Gothic" w:cs="Century Gothic"/>
                <w:color w:val="000000"/>
                <w:sz w:val="20"/>
                <w:szCs w:val="20"/>
              </w:rPr>
              <w:t>Guided reading:</w:t>
            </w:r>
          </w:p>
          <w:p w14:paraId="29B775FC" w14:textId="48BCE01C" w:rsidR="00896B6D" w:rsidRPr="00896B6D" w:rsidRDefault="00896B6D" w:rsidP="00896B6D">
            <w:pPr>
              <w:rPr>
                <w:rFonts w:ascii="Century Gothic" w:eastAsia="Century Gothic" w:hAnsi="Century Gothic" w:cs="Century Gothic"/>
                <w:color w:val="000000"/>
                <w:sz w:val="20"/>
                <w:szCs w:val="20"/>
              </w:rPr>
            </w:pPr>
            <w:r w:rsidRPr="00896B6D">
              <w:rPr>
                <w:rFonts w:ascii="Century Gothic" w:eastAsia="Century Gothic" w:hAnsi="Century Gothic" w:cs="Century Gothic"/>
                <w:noProof/>
                <w:color w:val="000000"/>
                <w:sz w:val="20"/>
                <w:szCs w:val="20"/>
              </w:rPr>
              <w:drawing>
                <wp:inline distT="0" distB="0" distL="0" distR="0" wp14:anchorId="4E2135B4" wp14:editId="0D7F14D4">
                  <wp:extent cx="3801534" cy="1727027"/>
                  <wp:effectExtent l="0" t="0" r="889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817411" cy="1734240"/>
                          </a:xfrm>
                          <a:prstGeom prst="rect">
                            <a:avLst/>
                          </a:prstGeom>
                        </pic:spPr>
                      </pic:pic>
                    </a:graphicData>
                  </a:graphic>
                </wp:inline>
              </w:drawing>
            </w:r>
          </w:p>
          <w:p w14:paraId="10EE6D37" w14:textId="54D65649" w:rsidR="00896B6D" w:rsidRPr="00896B6D" w:rsidRDefault="00896B6D" w:rsidP="00896B6D">
            <w:pPr>
              <w:rPr>
                <w:rFonts w:ascii="Century Gothic" w:eastAsia="Century Gothic" w:hAnsi="Century Gothic" w:cs="Century Gothic"/>
                <w:color w:val="000000"/>
                <w:sz w:val="20"/>
                <w:szCs w:val="20"/>
              </w:rPr>
            </w:pPr>
          </w:p>
          <w:p w14:paraId="3DB90703" w14:textId="1F15AA9C" w:rsidR="00896B6D" w:rsidRPr="00896B6D" w:rsidRDefault="00896B6D" w:rsidP="00896B6D">
            <w:pPr>
              <w:rPr>
                <w:rFonts w:ascii="Century Gothic" w:eastAsia="Century Gothic" w:hAnsi="Century Gothic" w:cs="Century Gothic"/>
                <w:color w:val="000000"/>
                <w:sz w:val="20"/>
                <w:szCs w:val="20"/>
              </w:rPr>
            </w:pPr>
            <w:r w:rsidRPr="00896B6D">
              <w:rPr>
                <w:rFonts w:ascii="Century Gothic" w:eastAsia="Century Gothic" w:hAnsi="Century Gothic" w:cs="Century Gothic"/>
                <w:color w:val="000000"/>
                <w:sz w:val="20"/>
                <w:szCs w:val="20"/>
              </w:rPr>
              <w:t>Phonics:</w:t>
            </w:r>
          </w:p>
          <w:p w14:paraId="1D3ED3C1" w14:textId="0DA9146D" w:rsidR="00896B6D" w:rsidRDefault="00896B6D" w:rsidP="00896B6D">
            <w:pPr>
              <w:rPr>
                <w:rFonts w:ascii="Century Gothic" w:hAnsi="Century Gothic"/>
                <w:sz w:val="20"/>
                <w:szCs w:val="20"/>
              </w:rPr>
            </w:pPr>
            <w:r w:rsidRPr="00896B6D">
              <w:rPr>
                <w:rFonts w:ascii="Century Gothic" w:eastAsia="Century Gothic" w:hAnsi="Century Gothic" w:cs="Century Gothic"/>
                <w:color w:val="000000"/>
                <w:sz w:val="20"/>
                <w:szCs w:val="20"/>
              </w:rPr>
              <w:t xml:space="preserve">Year 1 – </w:t>
            </w:r>
            <w:r w:rsidRPr="00896B6D">
              <w:rPr>
                <w:rFonts w:ascii="Century Gothic" w:hAnsi="Century Gothic"/>
                <w:sz w:val="20"/>
                <w:szCs w:val="20"/>
              </w:rPr>
              <w:t>respond speedily with the correct sound to graphemes (letters or groups of letters) for all 40+ phonemes, including, where applicable, alternative sounds for graphemes. Read accurately by blending sounds in unfamiliar words containing GPCs that have been taught</w:t>
            </w:r>
          </w:p>
          <w:p w14:paraId="2A814B0D" w14:textId="4C532FF8" w:rsidR="00896B6D" w:rsidRPr="00896B6D" w:rsidRDefault="00896B6D" w:rsidP="00896B6D">
            <w:pPr>
              <w:rPr>
                <w:rFonts w:ascii="Century Gothic" w:eastAsia="Century Gothic" w:hAnsi="Century Gothic" w:cs="Century Gothic"/>
                <w:color w:val="000000"/>
                <w:sz w:val="20"/>
                <w:szCs w:val="20"/>
              </w:rPr>
            </w:pPr>
            <w:r>
              <w:rPr>
                <w:rFonts w:ascii="Century Gothic" w:hAnsi="Century Gothic"/>
                <w:sz w:val="20"/>
                <w:szCs w:val="20"/>
              </w:rPr>
              <w:t xml:space="preserve">Year 2 - </w:t>
            </w:r>
            <w:r w:rsidRPr="00896B6D">
              <w:rPr>
                <w:rFonts w:ascii="Century Gothic" w:hAnsi="Century Gothic"/>
                <w:sz w:val="20"/>
                <w:szCs w:val="20"/>
              </w:rPr>
              <w:t>read accurately by blending the sounds in words that contain the graphemes taught so far, especially recognising alternative sounds for graphemes</w:t>
            </w:r>
          </w:p>
          <w:p w14:paraId="58388D84" w14:textId="77777777" w:rsidR="00896B6D" w:rsidRDefault="00896B6D" w:rsidP="00896B6D">
            <w:pPr>
              <w:rPr>
                <w:rFonts w:ascii="Century Gothic" w:eastAsia="Century Gothic" w:hAnsi="Century Gothic" w:cs="Century Gothic"/>
                <w:color w:val="000000"/>
                <w:sz w:val="18"/>
              </w:rPr>
            </w:pPr>
          </w:p>
          <w:p w14:paraId="129EA352" w14:textId="24CB9779" w:rsidR="00896B6D" w:rsidRPr="003F016D" w:rsidRDefault="00896B6D" w:rsidP="00896B6D">
            <w:pPr>
              <w:rPr>
                <w:rFonts w:ascii="Century Gothic" w:eastAsia="Century Gothic" w:hAnsi="Century Gothic" w:cs="Century Gothic"/>
                <w:color w:val="000000"/>
                <w:sz w:val="18"/>
              </w:rPr>
            </w:pPr>
          </w:p>
        </w:tc>
        <w:tc>
          <w:tcPr>
            <w:tcW w:w="5670" w:type="dxa"/>
          </w:tcPr>
          <w:p w14:paraId="09CDB42D" w14:textId="7A07DC78" w:rsidR="00896B6D" w:rsidRPr="00896B6D" w:rsidRDefault="00896B6D" w:rsidP="00896B6D">
            <w:pPr>
              <w:pStyle w:val="NormalWeb"/>
              <w:spacing w:before="0" w:beforeAutospacing="0" w:after="0" w:afterAutospacing="0"/>
              <w:rPr>
                <w:rFonts w:ascii="Century Gothic" w:hAnsi="Century Gothic"/>
                <w:color w:val="000000"/>
                <w:sz w:val="20"/>
                <w:szCs w:val="20"/>
              </w:rPr>
            </w:pPr>
            <w:r>
              <w:rPr>
                <w:rFonts w:ascii="Century Gothic" w:hAnsi="Century Gothic"/>
                <w:color w:val="000000"/>
                <w:sz w:val="20"/>
                <w:szCs w:val="20"/>
              </w:rPr>
              <w:t>Literacy texts:</w:t>
            </w:r>
          </w:p>
          <w:p w14:paraId="0105936B" w14:textId="4AE85778" w:rsidR="00896B6D" w:rsidRPr="00896B6D" w:rsidRDefault="00896B6D" w:rsidP="00896B6D">
            <w:pPr>
              <w:pStyle w:val="NormalWeb"/>
              <w:spacing w:before="0" w:beforeAutospacing="0" w:after="0" w:afterAutospacing="0"/>
              <w:rPr>
                <w:rFonts w:ascii="Century Gothic" w:hAnsi="Century Gothic"/>
                <w:color w:val="000000"/>
                <w:sz w:val="20"/>
                <w:szCs w:val="20"/>
              </w:rPr>
            </w:pPr>
            <w:r w:rsidRPr="00896B6D">
              <w:rPr>
                <w:rFonts w:ascii="Century Gothic" w:eastAsia="Century Gothic" w:hAnsi="Century Gothic" w:cs="Century Gothic"/>
                <w:noProof/>
                <w:sz w:val="22"/>
                <w:szCs w:val="22"/>
              </w:rPr>
              <w:drawing>
                <wp:anchor distT="0" distB="0" distL="114300" distR="114300" simplePos="0" relativeHeight="251660288" behindDoc="1" locked="0" layoutInCell="1" allowOverlap="1" wp14:anchorId="5042E00A" wp14:editId="4B592CB9">
                  <wp:simplePos x="0" y="0"/>
                  <wp:positionH relativeFrom="column">
                    <wp:posOffset>795655</wp:posOffset>
                  </wp:positionH>
                  <wp:positionV relativeFrom="paragraph">
                    <wp:posOffset>77893</wp:posOffset>
                  </wp:positionV>
                  <wp:extent cx="617855" cy="880745"/>
                  <wp:effectExtent l="0" t="0" r="0" b="0"/>
                  <wp:wrapTight wrapText="bothSides">
                    <wp:wrapPolygon edited="0">
                      <wp:start x="0" y="0"/>
                      <wp:lineTo x="0" y="21024"/>
                      <wp:lineTo x="20645" y="21024"/>
                      <wp:lineTo x="2064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7855" cy="880745"/>
                          </a:xfrm>
                          <a:prstGeom prst="rect">
                            <a:avLst/>
                          </a:prstGeom>
                          <a:noFill/>
                          <a:ln>
                            <a:noFill/>
                          </a:ln>
                        </pic:spPr>
                      </pic:pic>
                    </a:graphicData>
                  </a:graphic>
                </wp:anchor>
              </w:drawing>
            </w:r>
            <w:r w:rsidRPr="00896B6D">
              <w:rPr>
                <w:rFonts w:ascii="Century Gothic" w:eastAsia="Century Gothic" w:hAnsi="Century Gothic" w:cs="Century Gothic"/>
                <w:noProof/>
                <w:sz w:val="22"/>
                <w:szCs w:val="22"/>
              </w:rPr>
              <w:drawing>
                <wp:anchor distT="0" distB="0" distL="114300" distR="114300" simplePos="0" relativeHeight="251659264" behindDoc="1" locked="0" layoutInCell="1" allowOverlap="1" wp14:anchorId="1544BEEF" wp14:editId="22361B53">
                  <wp:simplePos x="0" y="0"/>
                  <wp:positionH relativeFrom="column">
                    <wp:posOffset>-11430</wp:posOffset>
                  </wp:positionH>
                  <wp:positionV relativeFrom="paragraph">
                    <wp:posOffset>77470</wp:posOffset>
                  </wp:positionV>
                  <wp:extent cx="702310" cy="819150"/>
                  <wp:effectExtent l="0" t="0" r="2540" b="0"/>
                  <wp:wrapTight wrapText="bothSides">
                    <wp:wrapPolygon edited="0">
                      <wp:start x="0" y="0"/>
                      <wp:lineTo x="0" y="21098"/>
                      <wp:lineTo x="21092" y="21098"/>
                      <wp:lineTo x="2109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02310" cy="819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96B6D">
              <w:rPr>
                <w:rFonts w:ascii="Century Gothic" w:hAnsi="Century Gothic"/>
                <w:b/>
                <w:bCs/>
                <w:i/>
                <w:iCs/>
                <w:color w:val="000000"/>
                <w:sz w:val="20"/>
                <w:szCs w:val="20"/>
              </w:rPr>
              <w:t>A Walk in London:</w:t>
            </w:r>
            <w:r w:rsidRPr="00896B6D">
              <w:rPr>
                <w:rFonts w:ascii="Century Gothic" w:hAnsi="Century Gothic"/>
                <w:color w:val="000000"/>
                <w:sz w:val="20"/>
                <w:szCs w:val="20"/>
              </w:rPr>
              <w:t xml:space="preserve"> tour guide, instructions, persuasive posters, setting descriptions, captions, diary entries.  Main Outcome: Guide</w:t>
            </w:r>
          </w:p>
          <w:p w14:paraId="4DD0CB1A" w14:textId="77777777" w:rsidR="00896B6D" w:rsidRDefault="00896B6D" w:rsidP="00896B6D">
            <w:pPr>
              <w:shd w:val="clear" w:color="auto" w:fill="FFFFFF"/>
              <w:rPr>
                <w:rFonts w:ascii="Century Gothic" w:hAnsi="Century Gothic"/>
                <w:color w:val="000000"/>
                <w:sz w:val="20"/>
                <w:szCs w:val="20"/>
              </w:rPr>
            </w:pPr>
            <w:r w:rsidRPr="00896B6D">
              <w:rPr>
                <w:rFonts w:ascii="Century Gothic" w:hAnsi="Century Gothic"/>
                <w:b/>
                <w:bCs/>
                <w:color w:val="000000"/>
                <w:sz w:val="20"/>
                <w:szCs w:val="20"/>
              </w:rPr>
              <w:t xml:space="preserve">Astro Girl </w:t>
            </w:r>
            <w:r w:rsidRPr="00896B6D">
              <w:rPr>
                <w:rFonts w:ascii="Century Gothic" w:hAnsi="Century Gothic"/>
                <w:color w:val="000000"/>
                <w:sz w:val="20"/>
                <w:szCs w:val="20"/>
              </w:rPr>
              <w:t>Dreaming big and being ambitious.  Outcome: Fact File</w:t>
            </w:r>
          </w:p>
          <w:p w14:paraId="2349862E" w14:textId="77777777" w:rsidR="00896B6D" w:rsidRDefault="00896B6D" w:rsidP="00896B6D">
            <w:pPr>
              <w:shd w:val="clear" w:color="auto" w:fill="FFFFFF"/>
              <w:rPr>
                <w:rFonts w:ascii="Century Gothic" w:hAnsi="Century Gothic"/>
                <w:color w:val="000000"/>
                <w:sz w:val="20"/>
                <w:szCs w:val="20"/>
              </w:rPr>
            </w:pPr>
          </w:p>
          <w:p w14:paraId="336E94C6" w14:textId="77777777" w:rsidR="00896B6D" w:rsidRDefault="00896B6D" w:rsidP="00896B6D">
            <w:pPr>
              <w:shd w:val="clear" w:color="auto" w:fill="FFFFFF"/>
              <w:rPr>
                <w:rFonts w:ascii="Century Gothic" w:hAnsi="Century Gothic"/>
                <w:color w:val="000000"/>
                <w:sz w:val="20"/>
                <w:szCs w:val="20"/>
              </w:rPr>
            </w:pPr>
            <w:r>
              <w:rPr>
                <w:rFonts w:ascii="Century Gothic" w:hAnsi="Century Gothic"/>
                <w:color w:val="000000"/>
                <w:sz w:val="20"/>
                <w:szCs w:val="20"/>
              </w:rPr>
              <w:t>Guided reading texts:</w:t>
            </w:r>
          </w:p>
          <w:p w14:paraId="296EAFBB" w14:textId="3BFF35B9" w:rsidR="00896B6D" w:rsidRDefault="00896B6D" w:rsidP="00896B6D">
            <w:pPr>
              <w:pStyle w:val="NormalWeb"/>
              <w:spacing w:before="0" w:beforeAutospacing="0" w:after="0" w:afterAutospacing="0"/>
              <w:rPr>
                <w:rFonts w:ascii="Century Gothic" w:eastAsia="Century Gothic" w:hAnsi="Century Gothic" w:cs="Century Gothic"/>
                <w:noProof/>
                <w:sz w:val="20"/>
                <w:szCs w:val="20"/>
              </w:rPr>
            </w:pPr>
            <w:r>
              <w:rPr>
                <w:rFonts w:ascii="Century Gothic" w:eastAsia="Calibri" w:hAnsi="Century Gothic" w:cs="Calibri"/>
                <w:b/>
                <w:bCs/>
                <w:noProof/>
                <w:color w:val="000000"/>
                <w:sz w:val="22"/>
                <w:szCs w:val="22"/>
              </w:rPr>
              <w:drawing>
                <wp:anchor distT="0" distB="0" distL="114300" distR="114300" simplePos="0" relativeHeight="251664384" behindDoc="1" locked="0" layoutInCell="1" allowOverlap="1" wp14:anchorId="71148D44" wp14:editId="6D372A2B">
                  <wp:simplePos x="0" y="0"/>
                  <wp:positionH relativeFrom="column">
                    <wp:posOffset>610870</wp:posOffset>
                  </wp:positionH>
                  <wp:positionV relativeFrom="paragraph">
                    <wp:posOffset>52281</wp:posOffset>
                  </wp:positionV>
                  <wp:extent cx="637540" cy="737235"/>
                  <wp:effectExtent l="0" t="0" r="0" b="5715"/>
                  <wp:wrapTight wrapText="bothSides">
                    <wp:wrapPolygon edited="0">
                      <wp:start x="0" y="0"/>
                      <wp:lineTo x="0" y="21209"/>
                      <wp:lineTo x="20653" y="21209"/>
                      <wp:lineTo x="20653"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37540" cy="7372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noProof/>
                <w:sz w:val="20"/>
                <w:szCs w:val="20"/>
              </w:rPr>
              <w:drawing>
                <wp:anchor distT="0" distB="0" distL="114300" distR="114300" simplePos="0" relativeHeight="251662336" behindDoc="1" locked="0" layoutInCell="1" allowOverlap="1" wp14:anchorId="267E9F67" wp14:editId="77D1723E">
                  <wp:simplePos x="0" y="0"/>
                  <wp:positionH relativeFrom="column">
                    <wp:posOffset>-1057</wp:posOffset>
                  </wp:positionH>
                  <wp:positionV relativeFrom="paragraph">
                    <wp:posOffset>44026</wp:posOffset>
                  </wp:positionV>
                  <wp:extent cx="565150" cy="808024"/>
                  <wp:effectExtent l="0" t="0" r="6350" b="0"/>
                  <wp:wrapTight wrapText="bothSides">
                    <wp:wrapPolygon edited="0">
                      <wp:start x="0" y="0"/>
                      <wp:lineTo x="0" y="20887"/>
                      <wp:lineTo x="21115" y="20887"/>
                      <wp:lineTo x="21115"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5150" cy="808024"/>
                          </a:xfrm>
                          <a:prstGeom prst="rect">
                            <a:avLst/>
                          </a:prstGeom>
                          <a:noFill/>
                          <a:ln>
                            <a:noFill/>
                          </a:ln>
                        </pic:spPr>
                      </pic:pic>
                    </a:graphicData>
                  </a:graphic>
                </wp:anchor>
              </w:drawing>
            </w:r>
            <w:r>
              <w:rPr>
                <w:rFonts w:ascii="Century Gothic" w:eastAsia="Century Gothic" w:hAnsi="Century Gothic" w:cs="Century Gothic"/>
                <w:noProof/>
                <w:sz w:val="20"/>
                <w:szCs w:val="20"/>
              </w:rPr>
              <w:t>A book of bears continued</w:t>
            </w:r>
          </w:p>
          <w:p w14:paraId="16585960" w14:textId="11F08701" w:rsidR="00896B6D" w:rsidRDefault="00896B6D" w:rsidP="00896B6D">
            <w:pPr>
              <w:pStyle w:val="NormalWeb"/>
              <w:spacing w:before="0" w:beforeAutospacing="0" w:after="0" w:afterAutospacing="0"/>
              <w:rPr>
                <w:rFonts w:ascii="Century Gothic" w:eastAsia="Century Gothic" w:hAnsi="Century Gothic" w:cs="Century Gothic"/>
                <w:noProof/>
                <w:sz w:val="20"/>
                <w:szCs w:val="20"/>
              </w:rPr>
            </w:pPr>
          </w:p>
          <w:p w14:paraId="56697371" w14:textId="270074B5" w:rsidR="00896B6D" w:rsidRDefault="00896B6D" w:rsidP="00896B6D">
            <w:pPr>
              <w:pStyle w:val="NormalWeb"/>
              <w:spacing w:before="0" w:beforeAutospacing="0" w:after="0" w:afterAutospacing="0"/>
            </w:pPr>
            <w:r>
              <w:rPr>
                <w:rFonts w:ascii="Century Gothic" w:hAnsi="Century Gothic"/>
                <w:color w:val="000000"/>
                <w:sz w:val="22"/>
                <w:szCs w:val="22"/>
              </w:rPr>
              <w:t>Dixie O’Day In the Fast Lane -12 sessions</w:t>
            </w:r>
          </w:p>
          <w:p w14:paraId="6076C22D" w14:textId="77777777" w:rsidR="00896B6D" w:rsidRDefault="00896B6D" w:rsidP="00896B6D">
            <w:pPr>
              <w:shd w:val="clear" w:color="auto" w:fill="FFFFFF"/>
              <w:rPr>
                <w:rFonts w:ascii="Century Gothic" w:eastAsia="Century Gothic" w:hAnsi="Century Gothic" w:cs="Century Gothic"/>
                <w:color w:val="000000"/>
                <w:sz w:val="18"/>
              </w:rPr>
            </w:pPr>
          </w:p>
          <w:p w14:paraId="06B57983" w14:textId="77777777" w:rsidR="00896B6D" w:rsidRDefault="00896B6D" w:rsidP="00896B6D">
            <w:pPr>
              <w:shd w:val="clear" w:color="auto" w:fill="FFFFFF"/>
              <w:rPr>
                <w:rFonts w:ascii="Century Gothic" w:eastAsia="Century Gothic" w:hAnsi="Century Gothic" w:cs="Century Gothic"/>
                <w:color w:val="000000"/>
                <w:sz w:val="18"/>
              </w:rPr>
            </w:pPr>
          </w:p>
          <w:p w14:paraId="48F81771" w14:textId="77777777" w:rsidR="00896B6D" w:rsidRDefault="00896B6D" w:rsidP="00896B6D">
            <w:pPr>
              <w:shd w:val="clear" w:color="auto" w:fill="FFFFFF"/>
              <w:rPr>
                <w:rFonts w:ascii="Century Gothic" w:eastAsia="Century Gothic" w:hAnsi="Century Gothic" w:cs="Century Gothic"/>
                <w:color w:val="000000"/>
                <w:sz w:val="18"/>
              </w:rPr>
            </w:pPr>
          </w:p>
          <w:p w14:paraId="688D668A" w14:textId="6D757D18" w:rsidR="00896B6D" w:rsidRPr="00896B6D" w:rsidRDefault="00896B6D" w:rsidP="00896B6D">
            <w:pPr>
              <w:shd w:val="clear" w:color="auto" w:fill="FFFFFF"/>
              <w:rPr>
                <w:rFonts w:ascii="Century Gothic" w:eastAsia="Century Gothic" w:hAnsi="Century Gothic" w:cs="Century Gothic"/>
                <w:color w:val="000000"/>
                <w:sz w:val="20"/>
                <w:szCs w:val="24"/>
              </w:rPr>
            </w:pPr>
            <w:r w:rsidRPr="00896B6D">
              <w:rPr>
                <w:rFonts w:ascii="Century Gothic" w:eastAsia="Century Gothic" w:hAnsi="Century Gothic" w:cs="Century Gothic"/>
                <w:color w:val="000000"/>
                <w:sz w:val="20"/>
                <w:szCs w:val="24"/>
              </w:rPr>
              <w:t>Phonics</w:t>
            </w:r>
            <w:r>
              <w:rPr>
                <w:rFonts w:ascii="Century Gothic" w:eastAsia="Century Gothic" w:hAnsi="Century Gothic" w:cs="Century Gothic"/>
                <w:color w:val="000000"/>
                <w:sz w:val="20"/>
                <w:szCs w:val="24"/>
              </w:rPr>
              <w:t xml:space="preserve">: </w:t>
            </w:r>
            <w:r w:rsidRPr="00896B6D">
              <w:rPr>
                <w:rFonts w:ascii="Century Gothic" w:eastAsia="Century Gothic" w:hAnsi="Century Gothic" w:cs="Century Gothic"/>
                <w:color w:val="000000"/>
                <w:sz w:val="20"/>
                <w:szCs w:val="24"/>
              </w:rPr>
              <w:t>Year 1 – phase 5 graphemes</w:t>
            </w:r>
            <w:r>
              <w:rPr>
                <w:rFonts w:ascii="Century Gothic" w:eastAsia="Century Gothic" w:hAnsi="Century Gothic" w:cs="Century Gothic"/>
                <w:color w:val="000000"/>
                <w:sz w:val="20"/>
                <w:szCs w:val="24"/>
              </w:rPr>
              <w:t>. Year 2 – phase 6 alternative graphemes</w:t>
            </w:r>
          </w:p>
          <w:p w14:paraId="6C2EAD99" w14:textId="77777777" w:rsidR="00896B6D" w:rsidRDefault="00896B6D" w:rsidP="00896B6D">
            <w:pPr>
              <w:shd w:val="clear" w:color="auto" w:fill="FFFFFF"/>
              <w:rPr>
                <w:rFonts w:ascii="Century Gothic" w:eastAsia="Century Gothic" w:hAnsi="Century Gothic" w:cs="Century Gothic"/>
                <w:color w:val="000000"/>
                <w:sz w:val="18"/>
              </w:rPr>
            </w:pPr>
          </w:p>
          <w:p w14:paraId="40F6961E" w14:textId="310B2A95" w:rsidR="00896B6D" w:rsidRDefault="00896B6D" w:rsidP="00896B6D">
            <w:pPr>
              <w:shd w:val="clear" w:color="auto" w:fill="FFFFFF"/>
              <w:rPr>
                <w:rFonts w:ascii="Century Gothic" w:eastAsia="Century Gothic" w:hAnsi="Century Gothic" w:cs="Century Gothic"/>
                <w:color w:val="000000"/>
                <w:sz w:val="18"/>
              </w:rPr>
            </w:pPr>
          </w:p>
          <w:p w14:paraId="35549307" w14:textId="55C6A6B7" w:rsidR="00896B6D" w:rsidRPr="003F016D" w:rsidRDefault="00896B6D" w:rsidP="00896B6D">
            <w:pPr>
              <w:shd w:val="clear" w:color="auto" w:fill="FFFFFF"/>
              <w:rPr>
                <w:rFonts w:ascii="Century Gothic" w:eastAsia="Century Gothic" w:hAnsi="Century Gothic" w:cs="Century Gothic"/>
                <w:color w:val="000000"/>
                <w:sz w:val="18"/>
              </w:rPr>
            </w:pPr>
          </w:p>
        </w:tc>
        <w:tc>
          <w:tcPr>
            <w:tcW w:w="5812" w:type="dxa"/>
          </w:tcPr>
          <w:p w14:paraId="097C4559" w14:textId="5F819B2B" w:rsidR="00896B6D" w:rsidRPr="00896B6D" w:rsidRDefault="00896B6D" w:rsidP="00896B6D">
            <w:pPr>
              <w:pStyle w:val="Heading3"/>
              <w:spacing w:before="0"/>
              <w:outlineLvl w:val="2"/>
              <w:rPr>
                <w:rFonts w:ascii="Century Gothic" w:hAnsi="Century Gothic"/>
                <w:b w:val="0"/>
                <w:bCs/>
                <w:sz w:val="20"/>
                <w:szCs w:val="20"/>
              </w:rPr>
            </w:pPr>
            <w:r w:rsidRPr="00896B6D">
              <w:rPr>
                <w:rStyle w:val="Strong"/>
                <w:rFonts w:ascii="Century Gothic" w:hAnsi="Century Gothic"/>
                <w:b/>
                <w:bCs w:val="0"/>
                <w:sz w:val="20"/>
                <w:szCs w:val="20"/>
              </w:rPr>
              <w:t>Vocabulary, Grammar &amp; Punctuation:</w:t>
            </w:r>
            <w:r w:rsidRPr="00896B6D">
              <w:rPr>
                <w:rStyle w:val="Strong"/>
                <w:rFonts w:ascii="Century Gothic" w:hAnsi="Century Gothic"/>
                <w:sz w:val="20"/>
                <w:szCs w:val="20"/>
              </w:rPr>
              <w:t xml:space="preserve"> </w:t>
            </w:r>
            <w:r w:rsidRPr="00896B6D">
              <w:rPr>
                <w:rFonts w:ascii="Century Gothic" w:hAnsi="Century Gothic"/>
                <w:b w:val="0"/>
                <w:bCs/>
                <w:sz w:val="20"/>
                <w:szCs w:val="20"/>
              </w:rPr>
              <w:t xml:space="preserve">Use </w:t>
            </w:r>
            <w:r w:rsidRPr="00896B6D">
              <w:rPr>
                <w:rStyle w:val="Strong"/>
                <w:rFonts w:ascii="Century Gothic" w:hAnsi="Century Gothic"/>
                <w:sz w:val="20"/>
                <w:szCs w:val="20"/>
              </w:rPr>
              <w:t>capital letters</w:t>
            </w:r>
            <w:r w:rsidRPr="00896B6D">
              <w:rPr>
                <w:rFonts w:ascii="Century Gothic" w:hAnsi="Century Gothic"/>
                <w:b w:val="0"/>
                <w:bCs/>
                <w:sz w:val="20"/>
                <w:szCs w:val="20"/>
              </w:rPr>
              <w:t xml:space="preserve">, </w:t>
            </w:r>
            <w:r w:rsidRPr="00896B6D">
              <w:rPr>
                <w:rStyle w:val="Strong"/>
                <w:rFonts w:ascii="Century Gothic" w:hAnsi="Century Gothic"/>
                <w:sz w:val="20"/>
                <w:szCs w:val="20"/>
              </w:rPr>
              <w:t>full stops</w:t>
            </w:r>
            <w:r w:rsidRPr="00896B6D">
              <w:rPr>
                <w:rFonts w:ascii="Century Gothic" w:hAnsi="Century Gothic"/>
                <w:b w:val="0"/>
                <w:bCs/>
                <w:sz w:val="20"/>
                <w:szCs w:val="20"/>
              </w:rPr>
              <w:t xml:space="preserve">, </w:t>
            </w:r>
            <w:r w:rsidRPr="00896B6D">
              <w:rPr>
                <w:rStyle w:val="Strong"/>
                <w:rFonts w:ascii="Century Gothic" w:hAnsi="Century Gothic"/>
                <w:sz w:val="20"/>
                <w:szCs w:val="20"/>
              </w:rPr>
              <w:t>question marks</w:t>
            </w:r>
            <w:r w:rsidRPr="00896B6D">
              <w:rPr>
                <w:rFonts w:ascii="Century Gothic" w:hAnsi="Century Gothic"/>
                <w:b w:val="0"/>
                <w:bCs/>
                <w:sz w:val="20"/>
                <w:szCs w:val="20"/>
              </w:rPr>
              <w:t xml:space="preserve"> and </w:t>
            </w:r>
            <w:r w:rsidRPr="00896B6D">
              <w:rPr>
                <w:rStyle w:val="Strong"/>
                <w:rFonts w:ascii="Century Gothic" w:hAnsi="Century Gothic"/>
                <w:sz w:val="20"/>
                <w:szCs w:val="20"/>
              </w:rPr>
              <w:t>exclamation marks</w:t>
            </w:r>
            <w:r w:rsidRPr="00896B6D">
              <w:rPr>
                <w:rFonts w:ascii="Century Gothic" w:hAnsi="Century Gothic"/>
                <w:b w:val="0"/>
                <w:bCs/>
                <w:sz w:val="20"/>
                <w:szCs w:val="20"/>
              </w:rPr>
              <w:t xml:space="preserve"> correctly in sentences.</w:t>
            </w:r>
            <w:r>
              <w:rPr>
                <w:rFonts w:ascii="Century Gothic" w:hAnsi="Century Gothic"/>
                <w:bCs/>
                <w:sz w:val="20"/>
                <w:szCs w:val="20"/>
              </w:rPr>
              <w:t xml:space="preserve"> </w:t>
            </w:r>
            <w:r w:rsidRPr="00896B6D">
              <w:rPr>
                <w:rFonts w:ascii="Century Gothic" w:hAnsi="Century Gothic"/>
                <w:b w:val="0"/>
                <w:bCs/>
                <w:sz w:val="20"/>
                <w:szCs w:val="20"/>
              </w:rPr>
              <w:t xml:space="preserve">Understand that </w:t>
            </w:r>
            <w:r w:rsidRPr="00896B6D">
              <w:rPr>
                <w:rStyle w:val="Strong"/>
                <w:rFonts w:ascii="Century Gothic" w:hAnsi="Century Gothic"/>
                <w:sz w:val="20"/>
                <w:szCs w:val="20"/>
              </w:rPr>
              <w:t>words join together to make sentences</w:t>
            </w:r>
            <w:r>
              <w:t xml:space="preserve">. </w:t>
            </w:r>
            <w:r w:rsidRPr="00896B6D">
              <w:rPr>
                <w:rFonts w:ascii="Century Gothic" w:hAnsi="Century Gothic"/>
                <w:b w:val="0"/>
                <w:bCs/>
                <w:sz w:val="20"/>
                <w:szCs w:val="20"/>
              </w:rPr>
              <w:t xml:space="preserve">Join ideas using </w:t>
            </w:r>
            <w:r w:rsidRPr="00896B6D">
              <w:rPr>
                <w:rStyle w:val="Strong"/>
                <w:rFonts w:ascii="Century Gothic" w:hAnsi="Century Gothic"/>
                <w:sz w:val="20"/>
                <w:szCs w:val="20"/>
              </w:rPr>
              <w:t>and</w:t>
            </w:r>
            <w:r w:rsidRPr="00896B6D">
              <w:rPr>
                <w:rFonts w:ascii="Century Gothic" w:hAnsi="Century Gothic"/>
                <w:b w:val="0"/>
                <w:bCs/>
                <w:sz w:val="20"/>
                <w:szCs w:val="20"/>
              </w:rPr>
              <w:t xml:space="preserve"> (Y1) and later </w:t>
            </w:r>
            <w:r w:rsidRPr="00896B6D">
              <w:rPr>
                <w:rStyle w:val="Strong"/>
                <w:rFonts w:ascii="Century Gothic" w:hAnsi="Century Gothic"/>
                <w:sz w:val="20"/>
                <w:szCs w:val="20"/>
              </w:rPr>
              <w:t>and, but,</w:t>
            </w:r>
            <w:r>
              <w:rPr>
                <w:rStyle w:val="Strong"/>
                <w:rFonts w:ascii="Century Gothic" w:hAnsi="Century Gothic"/>
                <w:b/>
                <w:sz w:val="20"/>
                <w:szCs w:val="20"/>
              </w:rPr>
              <w:t xml:space="preserve"> </w:t>
            </w:r>
            <w:r w:rsidRPr="00896B6D">
              <w:rPr>
                <w:rStyle w:val="Strong"/>
                <w:rFonts w:ascii="Century Gothic" w:hAnsi="Century Gothic"/>
                <w:sz w:val="20"/>
                <w:szCs w:val="20"/>
              </w:rPr>
              <w:t>or, when, if, that, because</w:t>
            </w:r>
            <w:r w:rsidRPr="00896B6D">
              <w:rPr>
                <w:rFonts w:ascii="Century Gothic" w:hAnsi="Century Gothic"/>
                <w:b w:val="0"/>
                <w:bCs/>
                <w:sz w:val="20"/>
                <w:szCs w:val="20"/>
              </w:rPr>
              <w:t xml:space="preserve"> (Y2).</w:t>
            </w:r>
            <w:r>
              <w:rPr>
                <w:rFonts w:ascii="Century Gothic" w:hAnsi="Century Gothic"/>
                <w:bCs/>
                <w:sz w:val="20"/>
                <w:szCs w:val="20"/>
              </w:rPr>
              <w:t xml:space="preserve"> </w:t>
            </w:r>
            <w:r w:rsidRPr="00896B6D">
              <w:rPr>
                <w:rStyle w:val="Strong"/>
                <w:rFonts w:ascii="Century Gothic" w:hAnsi="Century Gothic"/>
                <w:sz w:val="20"/>
                <w:szCs w:val="20"/>
              </w:rPr>
              <w:t>Sequence sentences</w:t>
            </w:r>
            <w:r w:rsidRPr="00896B6D">
              <w:rPr>
                <w:rFonts w:ascii="Century Gothic" w:hAnsi="Century Gothic"/>
                <w:b w:val="0"/>
                <w:bCs/>
                <w:sz w:val="20"/>
                <w:szCs w:val="20"/>
              </w:rPr>
              <w:t xml:space="preserve"> to tell a short story or describe an event.</w:t>
            </w:r>
            <w:r>
              <w:rPr>
                <w:rFonts w:ascii="Century Gothic" w:hAnsi="Century Gothic"/>
                <w:bCs/>
                <w:sz w:val="20"/>
                <w:szCs w:val="20"/>
              </w:rPr>
              <w:t xml:space="preserve"> </w:t>
            </w:r>
            <w:r w:rsidRPr="00896B6D">
              <w:rPr>
                <w:rFonts w:ascii="Century Gothic" w:hAnsi="Century Gothic"/>
                <w:b w:val="0"/>
                <w:bCs/>
                <w:sz w:val="20"/>
                <w:szCs w:val="20"/>
              </w:rPr>
              <w:t xml:space="preserve">Recognise and use different </w:t>
            </w:r>
            <w:r w:rsidRPr="00896B6D">
              <w:rPr>
                <w:rStyle w:val="Strong"/>
                <w:rFonts w:ascii="Century Gothic" w:hAnsi="Century Gothic"/>
                <w:sz w:val="20"/>
                <w:szCs w:val="20"/>
              </w:rPr>
              <w:t>types of sentences</w:t>
            </w:r>
            <w:r w:rsidRPr="00896B6D">
              <w:rPr>
                <w:rFonts w:ascii="Century Gothic" w:hAnsi="Century Gothic"/>
                <w:b w:val="0"/>
                <w:bCs/>
                <w:sz w:val="20"/>
                <w:szCs w:val="20"/>
              </w:rPr>
              <w:t>: statements, questions, exclamations, and commands.</w:t>
            </w:r>
            <w:r>
              <w:rPr>
                <w:rFonts w:ascii="Century Gothic" w:hAnsi="Century Gothic"/>
                <w:bCs/>
                <w:sz w:val="20"/>
                <w:szCs w:val="20"/>
              </w:rPr>
              <w:t xml:space="preserve"> </w:t>
            </w:r>
            <w:r w:rsidRPr="00896B6D">
              <w:rPr>
                <w:rFonts w:ascii="Century Gothic" w:hAnsi="Century Gothic"/>
                <w:b w:val="0"/>
                <w:bCs/>
                <w:sz w:val="20"/>
                <w:szCs w:val="20"/>
              </w:rPr>
              <w:t xml:space="preserve">Begin to spot and fix </w:t>
            </w:r>
            <w:r w:rsidRPr="00896B6D">
              <w:rPr>
                <w:rStyle w:val="Strong"/>
                <w:rFonts w:ascii="Century Gothic" w:hAnsi="Century Gothic"/>
                <w:sz w:val="20"/>
                <w:szCs w:val="20"/>
              </w:rPr>
              <w:t>missing punctuation</w:t>
            </w:r>
            <w:r w:rsidRPr="00896B6D">
              <w:rPr>
                <w:rFonts w:ascii="Century Gothic" w:hAnsi="Century Gothic"/>
                <w:b w:val="0"/>
                <w:bCs/>
                <w:sz w:val="20"/>
                <w:szCs w:val="20"/>
              </w:rPr>
              <w:t xml:space="preserve"> in their writing.</w:t>
            </w:r>
          </w:p>
          <w:p w14:paraId="29FF9872" w14:textId="50744950" w:rsidR="00896B6D" w:rsidRPr="0019779F" w:rsidRDefault="00896B6D" w:rsidP="0019779F">
            <w:pPr>
              <w:pStyle w:val="Heading3"/>
              <w:spacing w:before="0"/>
              <w:outlineLvl w:val="2"/>
              <w:rPr>
                <w:rFonts w:ascii="Century Gothic" w:hAnsi="Century Gothic"/>
                <w:b w:val="0"/>
                <w:bCs/>
                <w:sz w:val="20"/>
                <w:szCs w:val="20"/>
              </w:rPr>
            </w:pPr>
            <w:r w:rsidRPr="00896B6D">
              <w:rPr>
                <w:rStyle w:val="Strong"/>
                <w:rFonts w:ascii="Century Gothic" w:hAnsi="Century Gothic"/>
                <w:b/>
                <w:bCs w:val="0"/>
                <w:sz w:val="20"/>
                <w:szCs w:val="20"/>
              </w:rPr>
              <w:t>Writing (Composition):</w:t>
            </w:r>
            <w:r>
              <w:rPr>
                <w:rStyle w:val="Strong"/>
                <w:rFonts w:ascii="Century Gothic" w:hAnsi="Century Gothic"/>
                <w:sz w:val="20"/>
                <w:szCs w:val="20"/>
              </w:rPr>
              <w:t xml:space="preserve"> </w:t>
            </w:r>
            <w:r w:rsidRPr="00896B6D">
              <w:rPr>
                <w:rStyle w:val="Strong"/>
                <w:rFonts w:ascii="Century Gothic" w:hAnsi="Century Gothic"/>
                <w:sz w:val="20"/>
                <w:szCs w:val="20"/>
              </w:rPr>
              <w:t>Say what they want to write</w:t>
            </w:r>
            <w:r w:rsidRPr="00896B6D">
              <w:rPr>
                <w:rFonts w:ascii="Century Gothic" w:hAnsi="Century Gothic"/>
                <w:b w:val="0"/>
                <w:bCs/>
                <w:sz w:val="20"/>
                <w:szCs w:val="20"/>
              </w:rPr>
              <w:t xml:space="preserve"> before they write it.</w:t>
            </w:r>
            <w:r>
              <w:rPr>
                <w:rFonts w:ascii="Century Gothic" w:hAnsi="Century Gothic"/>
                <w:b w:val="0"/>
                <w:bCs/>
                <w:sz w:val="20"/>
                <w:szCs w:val="20"/>
              </w:rPr>
              <w:t xml:space="preserve"> </w:t>
            </w:r>
            <w:r w:rsidRPr="00896B6D">
              <w:rPr>
                <w:rStyle w:val="Strong"/>
                <w:rFonts w:ascii="Century Gothic" w:hAnsi="Century Gothic"/>
                <w:sz w:val="20"/>
                <w:szCs w:val="20"/>
              </w:rPr>
              <w:t>Compose sentences orally</w:t>
            </w:r>
            <w:r w:rsidRPr="00896B6D">
              <w:rPr>
                <w:rFonts w:ascii="Century Gothic" w:hAnsi="Century Gothic"/>
                <w:b w:val="0"/>
                <w:bCs/>
                <w:sz w:val="20"/>
                <w:szCs w:val="20"/>
              </w:rPr>
              <w:t xml:space="preserve"> before writing them down.</w:t>
            </w:r>
            <w:r>
              <w:rPr>
                <w:rFonts w:ascii="Century Gothic" w:hAnsi="Century Gothic"/>
                <w:b w:val="0"/>
                <w:bCs/>
                <w:sz w:val="20"/>
                <w:szCs w:val="20"/>
              </w:rPr>
              <w:t xml:space="preserve"> </w:t>
            </w:r>
            <w:r w:rsidRPr="00896B6D">
              <w:rPr>
                <w:rStyle w:val="Strong"/>
                <w:rFonts w:ascii="Century Gothic" w:hAnsi="Century Gothic"/>
                <w:sz w:val="20"/>
                <w:szCs w:val="20"/>
              </w:rPr>
              <w:t>Sequence sentences</w:t>
            </w:r>
            <w:r w:rsidRPr="00896B6D">
              <w:rPr>
                <w:rFonts w:ascii="Century Gothic" w:hAnsi="Century Gothic"/>
                <w:b w:val="0"/>
                <w:bCs/>
                <w:sz w:val="20"/>
                <w:szCs w:val="20"/>
              </w:rPr>
              <w:t xml:space="preserve"> logically to make a simple story or explanation.</w:t>
            </w:r>
            <w:r>
              <w:rPr>
                <w:rFonts w:ascii="Century Gothic" w:hAnsi="Century Gothic"/>
                <w:b w:val="0"/>
                <w:bCs/>
                <w:sz w:val="20"/>
                <w:szCs w:val="20"/>
              </w:rPr>
              <w:t xml:space="preserve"> </w:t>
            </w:r>
            <w:r w:rsidRPr="00896B6D">
              <w:rPr>
                <w:rStyle w:val="Strong"/>
                <w:rFonts w:ascii="Century Gothic" w:hAnsi="Century Gothic"/>
                <w:sz w:val="20"/>
                <w:szCs w:val="20"/>
              </w:rPr>
              <w:t>Re-read writing</w:t>
            </w:r>
            <w:r w:rsidRPr="00896B6D">
              <w:rPr>
                <w:rFonts w:ascii="Century Gothic" w:hAnsi="Century Gothic"/>
                <w:b w:val="0"/>
                <w:bCs/>
                <w:sz w:val="20"/>
                <w:szCs w:val="20"/>
              </w:rPr>
              <w:t xml:space="preserve"> to check it makes sense.</w:t>
            </w:r>
            <w:r>
              <w:rPr>
                <w:rFonts w:ascii="Century Gothic" w:hAnsi="Century Gothic"/>
                <w:b w:val="0"/>
                <w:bCs/>
                <w:sz w:val="20"/>
                <w:szCs w:val="20"/>
              </w:rPr>
              <w:t xml:space="preserve"> </w:t>
            </w:r>
            <w:r w:rsidRPr="00896B6D">
              <w:rPr>
                <w:rFonts w:ascii="Century Gothic" w:hAnsi="Century Gothic"/>
                <w:b w:val="0"/>
                <w:bCs/>
                <w:sz w:val="20"/>
                <w:szCs w:val="20"/>
              </w:rPr>
              <w:t xml:space="preserve">Write for </w:t>
            </w:r>
            <w:r w:rsidRPr="00896B6D">
              <w:rPr>
                <w:rStyle w:val="Strong"/>
                <w:rFonts w:ascii="Century Gothic" w:hAnsi="Century Gothic"/>
                <w:sz w:val="20"/>
                <w:szCs w:val="20"/>
              </w:rPr>
              <w:t>different purposes</w:t>
            </w:r>
            <w:r w:rsidRPr="00896B6D">
              <w:rPr>
                <w:rFonts w:ascii="Century Gothic" w:hAnsi="Century Gothic"/>
                <w:b w:val="0"/>
                <w:bCs/>
                <w:sz w:val="20"/>
                <w:szCs w:val="20"/>
              </w:rPr>
              <w:t xml:space="preserve"> (stories, letters, reports, etc.).</w:t>
            </w:r>
            <w:r>
              <w:rPr>
                <w:rFonts w:ascii="Century Gothic" w:hAnsi="Century Gothic"/>
                <w:b w:val="0"/>
                <w:bCs/>
                <w:sz w:val="20"/>
                <w:szCs w:val="20"/>
              </w:rPr>
              <w:t xml:space="preserve"> </w:t>
            </w:r>
            <w:r w:rsidRPr="00896B6D">
              <w:rPr>
                <w:rStyle w:val="Strong"/>
                <w:rFonts w:ascii="Century Gothic" w:hAnsi="Century Gothic"/>
                <w:sz w:val="20"/>
                <w:szCs w:val="20"/>
              </w:rPr>
              <w:t>Plan</w:t>
            </w:r>
            <w:r w:rsidRPr="00896B6D">
              <w:rPr>
                <w:rFonts w:ascii="Century Gothic" w:hAnsi="Century Gothic"/>
                <w:b w:val="0"/>
                <w:bCs/>
                <w:sz w:val="20"/>
                <w:szCs w:val="20"/>
              </w:rPr>
              <w:t xml:space="preserve"> what to write by talking or jotting ideas.</w:t>
            </w:r>
            <w:r>
              <w:rPr>
                <w:rFonts w:ascii="Century Gothic" w:hAnsi="Century Gothic"/>
                <w:b w:val="0"/>
                <w:bCs/>
                <w:sz w:val="20"/>
                <w:szCs w:val="20"/>
              </w:rPr>
              <w:t xml:space="preserve"> </w:t>
            </w:r>
            <w:r w:rsidRPr="00896B6D">
              <w:rPr>
                <w:rStyle w:val="Strong"/>
                <w:rFonts w:ascii="Century Gothic" w:hAnsi="Century Gothic"/>
                <w:sz w:val="20"/>
                <w:szCs w:val="20"/>
              </w:rPr>
              <w:t>Proof-read</w:t>
            </w:r>
            <w:r w:rsidRPr="00896B6D">
              <w:rPr>
                <w:rFonts w:ascii="Century Gothic" w:hAnsi="Century Gothic"/>
                <w:b w:val="0"/>
                <w:bCs/>
                <w:sz w:val="20"/>
                <w:szCs w:val="20"/>
              </w:rPr>
              <w:t xml:space="preserve"> to correct spelling, grammar and punctuation mistakes.</w:t>
            </w:r>
            <w:r>
              <w:rPr>
                <w:rFonts w:ascii="Century Gothic" w:hAnsi="Century Gothic"/>
                <w:b w:val="0"/>
                <w:bCs/>
                <w:sz w:val="20"/>
                <w:szCs w:val="20"/>
              </w:rPr>
              <w:t xml:space="preserve"> </w:t>
            </w:r>
            <w:r w:rsidRPr="00896B6D">
              <w:rPr>
                <w:rFonts w:ascii="Century Gothic" w:hAnsi="Century Gothic"/>
                <w:b w:val="0"/>
                <w:bCs/>
                <w:sz w:val="20"/>
                <w:szCs w:val="20"/>
              </w:rPr>
              <w:t xml:space="preserve">Make </w:t>
            </w:r>
            <w:r w:rsidRPr="00896B6D">
              <w:rPr>
                <w:rStyle w:val="Strong"/>
                <w:rFonts w:ascii="Century Gothic" w:hAnsi="Century Gothic"/>
                <w:sz w:val="20"/>
                <w:szCs w:val="20"/>
              </w:rPr>
              <w:t>simple improvements</w:t>
            </w:r>
            <w:r w:rsidRPr="00896B6D">
              <w:rPr>
                <w:rFonts w:ascii="Century Gothic" w:hAnsi="Century Gothic"/>
                <w:b w:val="0"/>
                <w:bCs/>
                <w:sz w:val="20"/>
                <w:szCs w:val="20"/>
              </w:rPr>
              <w:t xml:space="preserve"> to their writing (add a word, change a sentence, fix punctuation).</w:t>
            </w:r>
          </w:p>
          <w:p w14:paraId="0591B634" w14:textId="6566107A" w:rsidR="0019779F" w:rsidRPr="0019779F" w:rsidRDefault="0019779F" w:rsidP="0019779F">
            <w:pPr>
              <w:pStyle w:val="Heading3"/>
              <w:spacing w:before="0"/>
              <w:outlineLvl w:val="2"/>
              <w:rPr>
                <w:rFonts w:ascii="Century Gothic" w:hAnsi="Century Gothic"/>
                <w:b w:val="0"/>
                <w:bCs/>
                <w:sz w:val="20"/>
                <w:szCs w:val="20"/>
              </w:rPr>
            </w:pPr>
            <w:r w:rsidRPr="0019779F">
              <w:rPr>
                <w:rStyle w:val="Strong"/>
                <w:rFonts w:ascii="Century Gothic" w:hAnsi="Century Gothic"/>
                <w:b/>
                <w:bCs w:val="0"/>
                <w:sz w:val="20"/>
                <w:szCs w:val="20"/>
              </w:rPr>
              <w:t>Writing Transcription (Spelling &amp; Handwriting)</w:t>
            </w:r>
            <w:r>
              <w:rPr>
                <w:rStyle w:val="Strong"/>
                <w:rFonts w:ascii="Century Gothic" w:hAnsi="Century Gothic"/>
                <w:sz w:val="20"/>
                <w:szCs w:val="20"/>
              </w:rPr>
              <w:t xml:space="preserve"> - </w:t>
            </w:r>
            <w:r w:rsidRPr="0019779F">
              <w:rPr>
                <w:rStyle w:val="Strong"/>
                <w:rFonts w:ascii="Century Gothic" w:hAnsi="Century Gothic"/>
                <w:sz w:val="20"/>
                <w:szCs w:val="20"/>
              </w:rPr>
              <w:t>Spell words</w:t>
            </w:r>
            <w:r w:rsidRPr="0019779F">
              <w:rPr>
                <w:rFonts w:ascii="Century Gothic" w:hAnsi="Century Gothic"/>
                <w:b w:val="0"/>
                <w:bCs/>
                <w:sz w:val="20"/>
                <w:szCs w:val="20"/>
              </w:rPr>
              <w:t xml:space="preserve"> using known phonics (GPCs) and common exception words.</w:t>
            </w:r>
            <w:r>
              <w:rPr>
                <w:rFonts w:ascii="Century Gothic" w:hAnsi="Century Gothic"/>
                <w:b w:val="0"/>
                <w:bCs/>
                <w:sz w:val="20"/>
                <w:szCs w:val="20"/>
              </w:rPr>
              <w:t xml:space="preserve"> </w:t>
            </w:r>
            <w:r w:rsidRPr="0019779F">
              <w:rPr>
                <w:rStyle w:val="Strong"/>
                <w:rFonts w:ascii="Century Gothic" w:hAnsi="Century Gothic"/>
                <w:sz w:val="20"/>
                <w:szCs w:val="20"/>
              </w:rPr>
              <w:t>Write sentences from memory</w:t>
            </w:r>
            <w:r w:rsidRPr="0019779F">
              <w:rPr>
                <w:rFonts w:ascii="Century Gothic" w:hAnsi="Century Gothic"/>
                <w:b w:val="0"/>
                <w:bCs/>
                <w:sz w:val="20"/>
                <w:szCs w:val="20"/>
              </w:rPr>
              <w:t xml:space="preserve"> that include familiar spellings and punctuation.</w:t>
            </w:r>
            <w:r>
              <w:rPr>
                <w:rFonts w:ascii="Century Gothic" w:hAnsi="Century Gothic"/>
                <w:b w:val="0"/>
                <w:bCs/>
                <w:sz w:val="20"/>
                <w:szCs w:val="20"/>
              </w:rPr>
              <w:t xml:space="preserve"> </w:t>
            </w:r>
            <w:r w:rsidRPr="0019779F">
              <w:rPr>
                <w:rFonts w:ascii="Century Gothic" w:hAnsi="Century Gothic"/>
                <w:b w:val="0"/>
                <w:bCs/>
                <w:sz w:val="20"/>
                <w:szCs w:val="20"/>
              </w:rPr>
              <w:t xml:space="preserve">Learn </w:t>
            </w:r>
            <w:r w:rsidRPr="0019779F">
              <w:rPr>
                <w:rStyle w:val="Strong"/>
                <w:rFonts w:ascii="Century Gothic" w:hAnsi="Century Gothic"/>
                <w:sz w:val="20"/>
                <w:szCs w:val="20"/>
              </w:rPr>
              <w:t>different spellings for the same sound</w:t>
            </w:r>
            <w:r w:rsidRPr="0019779F">
              <w:rPr>
                <w:rFonts w:ascii="Century Gothic" w:hAnsi="Century Gothic"/>
                <w:b w:val="0"/>
                <w:bCs/>
                <w:sz w:val="20"/>
                <w:szCs w:val="20"/>
              </w:rPr>
              <w:t xml:space="preserve"> (e.g. ai/ay/a-e).</w:t>
            </w:r>
            <w:r>
              <w:rPr>
                <w:rFonts w:ascii="Century Gothic" w:hAnsi="Century Gothic"/>
                <w:b w:val="0"/>
                <w:bCs/>
                <w:sz w:val="20"/>
                <w:szCs w:val="20"/>
              </w:rPr>
              <w:t xml:space="preserve"> </w:t>
            </w:r>
            <w:r w:rsidRPr="0019779F">
              <w:rPr>
                <w:rFonts w:ascii="Century Gothic" w:hAnsi="Century Gothic"/>
                <w:b w:val="0"/>
                <w:bCs/>
                <w:sz w:val="20"/>
                <w:szCs w:val="20"/>
              </w:rPr>
              <w:t xml:space="preserve">Recognise and spell </w:t>
            </w:r>
            <w:r w:rsidRPr="0019779F">
              <w:rPr>
                <w:rStyle w:val="Strong"/>
                <w:rFonts w:ascii="Century Gothic" w:hAnsi="Century Gothic"/>
                <w:sz w:val="20"/>
                <w:szCs w:val="20"/>
              </w:rPr>
              <w:t>homophones</w:t>
            </w:r>
            <w:r w:rsidRPr="0019779F">
              <w:rPr>
                <w:rFonts w:ascii="Century Gothic" w:hAnsi="Century Gothic"/>
                <w:b w:val="0"/>
                <w:bCs/>
                <w:sz w:val="20"/>
                <w:szCs w:val="20"/>
              </w:rPr>
              <w:t xml:space="preserve"> (e.g. there/their/they’re) and </w:t>
            </w:r>
            <w:r w:rsidRPr="0019779F">
              <w:rPr>
                <w:rStyle w:val="Strong"/>
                <w:rFonts w:ascii="Century Gothic" w:hAnsi="Century Gothic"/>
                <w:sz w:val="20"/>
                <w:szCs w:val="20"/>
              </w:rPr>
              <w:t>near-homophones</w:t>
            </w:r>
            <w:r w:rsidRPr="0019779F">
              <w:rPr>
                <w:rFonts w:ascii="Century Gothic" w:hAnsi="Century Gothic"/>
                <w:b w:val="0"/>
                <w:bCs/>
                <w:sz w:val="20"/>
                <w:szCs w:val="20"/>
              </w:rPr>
              <w:t>.</w:t>
            </w:r>
            <w:r>
              <w:rPr>
                <w:rFonts w:ascii="Century Gothic" w:hAnsi="Century Gothic"/>
                <w:b w:val="0"/>
                <w:bCs/>
                <w:sz w:val="20"/>
                <w:szCs w:val="20"/>
              </w:rPr>
              <w:t xml:space="preserve"> </w:t>
            </w:r>
            <w:r w:rsidRPr="0019779F">
              <w:rPr>
                <w:rStyle w:val="Strong"/>
                <w:rFonts w:ascii="Century Gothic" w:hAnsi="Century Gothic"/>
                <w:sz w:val="20"/>
                <w:szCs w:val="20"/>
              </w:rPr>
              <w:t>Apply spelling rules</w:t>
            </w:r>
            <w:r w:rsidRPr="0019779F">
              <w:rPr>
                <w:rFonts w:ascii="Century Gothic" w:hAnsi="Century Gothic"/>
                <w:b w:val="0"/>
                <w:bCs/>
                <w:sz w:val="20"/>
                <w:szCs w:val="20"/>
              </w:rPr>
              <w:t xml:space="preserve"> they have been taught.</w:t>
            </w:r>
            <w:r>
              <w:rPr>
                <w:rFonts w:ascii="Century Gothic" w:hAnsi="Century Gothic"/>
                <w:b w:val="0"/>
                <w:bCs/>
                <w:sz w:val="20"/>
                <w:szCs w:val="20"/>
              </w:rPr>
              <w:t xml:space="preserve"> </w:t>
            </w:r>
            <w:r w:rsidRPr="0019779F">
              <w:rPr>
                <w:rStyle w:val="Strong"/>
                <w:rFonts w:ascii="Century Gothic" w:hAnsi="Century Gothic"/>
                <w:sz w:val="20"/>
                <w:szCs w:val="20"/>
              </w:rPr>
              <w:t>Form letters correctly</w:t>
            </w:r>
            <w:r w:rsidRPr="0019779F">
              <w:rPr>
                <w:rFonts w:ascii="Century Gothic" w:hAnsi="Century Gothic"/>
                <w:b w:val="0"/>
                <w:bCs/>
                <w:sz w:val="20"/>
                <w:szCs w:val="20"/>
              </w:rPr>
              <w:t xml:space="preserve"> and develop neat, consistent handwriting</w:t>
            </w:r>
          </w:p>
          <w:p w14:paraId="415CCD52" w14:textId="63BB7836" w:rsidR="0019779F" w:rsidRDefault="0019779F" w:rsidP="00896B6D">
            <w:pPr>
              <w:rPr>
                <w:rFonts w:ascii="Century Gothic" w:eastAsia="Century Gothic" w:hAnsi="Century Gothic" w:cs="Century Gothic"/>
                <w:color w:val="000000"/>
              </w:rPr>
            </w:pPr>
          </w:p>
        </w:tc>
        <w:tc>
          <w:tcPr>
            <w:tcW w:w="2551" w:type="dxa"/>
          </w:tcPr>
          <w:p w14:paraId="0B8B2132" w14:textId="1A27AFC0" w:rsidR="0019779F" w:rsidRPr="0019779F" w:rsidRDefault="0019779F" w:rsidP="0019779F">
            <w:pPr>
              <w:pStyle w:val="ListParagraph"/>
              <w:numPr>
                <w:ilvl w:val="0"/>
                <w:numId w:val="21"/>
              </w:numPr>
              <w:rPr>
                <w:rFonts w:ascii="Century Gothic" w:eastAsia="Century Gothic" w:hAnsi="Century Gothic" w:cs="Century Gothic"/>
                <w:color w:val="000000"/>
              </w:rPr>
            </w:pPr>
            <w:r w:rsidRPr="0019779F">
              <w:rPr>
                <w:rFonts w:ascii="Century Gothic" w:eastAsia="Century Gothic" w:hAnsi="Century Gothic" w:cs="Century Gothic"/>
                <w:color w:val="000000"/>
              </w:rPr>
              <w:t>Daily phonics taught in phases</w:t>
            </w:r>
          </w:p>
          <w:p w14:paraId="0ABD9AC2" w14:textId="7F8E2985" w:rsidR="0019779F" w:rsidRPr="0019779F" w:rsidRDefault="0019779F" w:rsidP="0019779F">
            <w:pPr>
              <w:pStyle w:val="ListParagraph"/>
              <w:numPr>
                <w:ilvl w:val="0"/>
                <w:numId w:val="21"/>
              </w:numPr>
              <w:rPr>
                <w:rFonts w:ascii="Century Gothic" w:eastAsia="Century Gothic" w:hAnsi="Century Gothic" w:cs="Century Gothic"/>
                <w:color w:val="000000"/>
              </w:rPr>
            </w:pPr>
            <w:r w:rsidRPr="0019779F">
              <w:rPr>
                <w:rFonts w:ascii="Century Gothic" w:eastAsia="Century Gothic" w:hAnsi="Century Gothic" w:cs="Century Gothic"/>
                <w:color w:val="000000"/>
              </w:rPr>
              <w:t>Daily literacy lessons</w:t>
            </w:r>
          </w:p>
          <w:p w14:paraId="4080515A" w14:textId="0BDBCC2E" w:rsidR="0019779F" w:rsidRPr="0019779F" w:rsidRDefault="0019779F" w:rsidP="0019779F">
            <w:pPr>
              <w:pStyle w:val="ListParagraph"/>
              <w:numPr>
                <w:ilvl w:val="0"/>
                <w:numId w:val="21"/>
              </w:numPr>
              <w:rPr>
                <w:rFonts w:ascii="Century Gothic" w:eastAsia="Century Gothic" w:hAnsi="Century Gothic" w:cs="Century Gothic"/>
                <w:color w:val="000000"/>
              </w:rPr>
            </w:pPr>
            <w:r w:rsidRPr="0019779F">
              <w:rPr>
                <w:rFonts w:ascii="Century Gothic" w:eastAsia="Century Gothic" w:hAnsi="Century Gothic" w:cs="Century Gothic"/>
                <w:color w:val="000000"/>
              </w:rPr>
              <w:t>Handwriting x4 sessions per week</w:t>
            </w:r>
          </w:p>
          <w:p w14:paraId="6DEC8C40" w14:textId="0A34B3BE" w:rsidR="0019779F" w:rsidRPr="0019779F" w:rsidRDefault="0019779F" w:rsidP="0019779F">
            <w:pPr>
              <w:pStyle w:val="ListParagraph"/>
              <w:numPr>
                <w:ilvl w:val="0"/>
                <w:numId w:val="21"/>
              </w:numPr>
              <w:rPr>
                <w:rFonts w:ascii="Century Gothic" w:eastAsia="Century Gothic" w:hAnsi="Century Gothic" w:cs="Century Gothic"/>
                <w:color w:val="000000"/>
              </w:rPr>
            </w:pPr>
            <w:r w:rsidRPr="0019779F">
              <w:rPr>
                <w:rFonts w:ascii="Century Gothic" w:eastAsia="Century Gothic" w:hAnsi="Century Gothic" w:cs="Century Gothic"/>
                <w:color w:val="000000"/>
              </w:rPr>
              <w:t>Guided reading sessions x4 per week</w:t>
            </w:r>
          </w:p>
          <w:p w14:paraId="6428A272" w14:textId="22E027E3" w:rsidR="0019779F" w:rsidRPr="0019779F" w:rsidRDefault="0019779F" w:rsidP="0019779F">
            <w:pPr>
              <w:pStyle w:val="ListParagraph"/>
              <w:numPr>
                <w:ilvl w:val="0"/>
                <w:numId w:val="21"/>
              </w:numPr>
              <w:rPr>
                <w:rFonts w:ascii="Century Gothic" w:eastAsia="Century Gothic" w:hAnsi="Century Gothic" w:cs="Century Gothic"/>
                <w:color w:val="000000"/>
              </w:rPr>
            </w:pPr>
            <w:r w:rsidRPr="0019779F">
              <w:rPr>
                <w:rFonts w:ascii="Century Gothic" w:eastAsia="Century Gothic" w:hAnsi="Century Gothic" w:cs="Century Gothic"/>
                <w:color w:val="000000"/>
              </w:rPr>
              <w:t>Spelling tests on Tuesday</w:t>
            </w:r>
          </w:p>
          <w:p w14:paraId="75C75259" w14:textId="0C66FB39" w:rsidR="0019779F" w:rsidRPr="0019779F" w:rsidRDefault="0019779F" w:rsidP="0019779F">
            <w:pPr>
              <w:pStyle w:val="ListParagraph"/>
              <w:numPr>
                <w:ilvl w:val="0"/>
                <w:numId w:val="21"/>
              </w:numPr>
              <w:rPr>
                <w:rFonts w:ascii="Century Gothic" w:eastAsia="Century Gothic" w:hAnsi="Century Gothic" w:cs="Century Gothic"/>
                <w:color w:val="000000"/>
              </w:rPr>
            </w:pPr>
            <w:r w:rsidRPr="0019779F">
              <w:rPr>
                <w:rFonts w:ascii="Century Gothic" w:eastAsia="Century Gothic" w:hAnsi="Century Gothic" w:cs="Century Gothic"/>
                <w:color w:val="000000"/>
              </w:rPr>
              <w:t>Literacy books</w:t>
            </w:r>
          </w:p>
          <w:p w14:paraId="7AB2B561" w14:textId="65C05F52" w:rsidR="0019779F" w:rsidRPr="0019779F" w:rsidRDefault="0019779F" w:rsidP="0019779F">
            <w:pPr>
              <w:pStyle w:val="ListParagraph"/>
              <w:numPr>
                <w:ilvl w:val="0"/>
                <w:numId w:val="21"/>
              </w:numPr>
              <w:rPr>
                <w:rFonts w:ascii="Century Gothic" w:eastAsia="Century Gothic" w:hAnsi="Century Gothic" w:cs="Century Gothic"/>
                <w:color w:val="000000"/>
              </w:rPr>
            </w:pPr>
            <w:r w:rsidRPr="0019779F">
              <w:rPr>
                <w:rFonts w:ascii="Century Gothic" w:eastAsia="Century Gothic" w:hAnsi="Century Gothic" w:cs="Century Gothic"/>
                <w:color w:val="000000"/>
              </w:rPr>
              <w:t>Published write books</w:t>
            </w:r>
          </w:p>
          <w:p w14:paraId="5E64BA0B" w14:textId="2015ADAC" w:rsidR="0019779F" w:rsidRPr="0019779F" w:rsidRDefault="0019779F" w:rsidP="0019779F">
            <w:pPr>
              <w:pStyle w:val="ListParagraph"/>
              <w:numPr>
                <w:ilvl w:val="0"/>
                <w:numId w:val="21"/>
              </w:numPr>
              <w:rPr>
                <w:rFonts w:ascii="Century Gothic" w:eastAsia="Century Gothic" w:hAnsi="Century Gothic" w:cs="Century Gothic"/>
                <w:color w:val="000000"/>
              </w:rPr>
            </w:pPr>
            <w:r w:rsidRPr="0019779F">
              <w:rPr>
                <w:rFonts w:ascii="Century Gothic" w:eastAsia="Century Gothic" w:hAnsi="Century Gothic" w:cs="Century Gothic"/>
                <w:color w:val="000000"/>
              </w:rPr>
              <w:t>Handwriting books</w:t>
            </w:r>
          </w:p>
          <w:p w14:paraId="3436B041" w14:textId="7AB47400" w:rsidR="0019779F" w:rsidRPr="0019779F" w:rsidRDefault="0019779F" w:rsidP="0019779F">
            <w:pPr>
              <w:pStyle w:val="ListParagraph"/>
              <w:numPr>
                <w:ilvl w:val="0"/>
                <w:numId w:val="21"/>
              </w:numPr>
              <w:rPr>
                <w:rFonts w:ascii="Century Gothic" w:eastAsia="Century Gothic" w:hAnsi="Century Gothic" w:cs="Century Gothic"/>
                <w:color w:val="000000"/>
              </w:rPr>
            </w:pPr>
            <w:r w:rsidRPr="0019779F">
              <w:rPr>
                <w:rFonts w:ascii="Century Gothic" w:eastAsia="Century Gothic" w:hAnsi="Century Gothic" w:cs="Century Gothic"/>
                <w:color w:val="000000"/>
              </w:rPr>
              <w:t>Spelling books</w:t>
            </w:r>
          </w:p>
          <w:p w14:paraId="5B75D7B7" w14:textId="77D32001" w:rsidR="0019779F" w:rsidRPr="0019779F" w:rsidRDefault="0019779F" w:rsidP="0019779F">
            <w:pPr>
              <w:pStyle w:val="ListParagraph"/>
              <w:numPr>
                <w:ilvl w:val="0"/>
                <w:numId w:val="21"/>
              </w:numPr>
              <w:rPr>
                <w:rFonts w:ascii="Century Gothic" w:eastAsia="Century Gothic" w:hAnsi="Century Gothic" w:cs="Century Gothic"/>
                <w:color w:val="000000"/>
              </w:rPr>
            </w:pPr>
            <w:r w:rsidRPr="0019779F">
              <w:rPr>
                <w:rFonts w:ascii="Century Gothic" w:eastAsia="Century Gothic" w:hAnsi="Century Gothic" w:cs="Century Gothic"/>
                <w:color w:val="000000"/>
              </w:rPr>
              <w:t>Guided reading books</w:t>
            </w:r>
          </w:p>
          <w:p w14:paraId="4420097F" w14:textId="77777777" w:rsidR="0019779F" w:rsidRDefault="0019779F" w:rsidP="0019779F">
            <w:pPr>
              <w:pStyle w:val="ListParagraph"/>
              <w:numPr>
                <w:ilvl w:val="0"/>
                <w:numId w:val="21"/>
              </w:numPr>
              <w:rPr>
                <w:rFonts w:ascii="Century Gothic" w:eastAsia="Century Gothic" w:hAnsi="Century Gothic" w:cs="Century Gothic"/>
                <w:color w:val="000000"/>
              </w:rPr>
            </w:pPr>
            <w:r w:rsidRPr="0019779F">
              <w:rPr>
                <w:rFonts w:ascii="Century Gothic" w:eastAsia="Century Gothic" w:hAnsi="Century Gothic" w:cs="Century Gothic"/>
                <w:color w:val="000000"/>
              </w:rPr>
              <w:t>Phonics assess</w:t>
            </w:r>
            <w:r>
              <w:rPr>
                <w:rFonts w:ascii="Century Gothic" w:eastAsia="Century Gothic" w:hAnsi="Century Gothic" w:cs="Century Gothic"/>
                <w:color w:val="000000"/>
              </w:rPr>
              <w:t>ments</w:t>
            </w:r>
          </w:p>
          <w:p w14:paraId="1FD4401F" w14:textId="77777777" w:rsidR="0019779F" w:rsidRDefault="0019779F" w:rsidP="0019779F">
            <w:pPr>
              <w:pStyle w:val="ListParagraph"/>
              <w:numPr>
                <w:ilvl w:val="0"/>
                <w:numId w:val="21"/>
              </w:numPr>
              <w:rPr>
                <w:rFonts w:ascii="Century Gothic" w:eastAsia="Century Gothic" w:hAnsi="Century Gothic" w:cs="Century Gothic"/>
                <w:color w:val="000000"/>
              </w:rPr>
            </w:pPr>
            <w:r>
              <w:rPr>
                <w:rFonts w:ascii="Century Gothic" w:eastAsia="Century Gothic" w:hAnsi="Century Gothic" w:cs="Century Gothic"/>
                <w:color w:val="000000"/>
              </w:rPr>
              <w:t>Reading records</w:t>
            </w:r>
          </w:p>
          <w:p w14:paraId="176FDA8B" w14:textId="1136F6BE" w:rsidR="0019779F" w:rsidRDefault="0019779F" w:rsidP="0019779F">
            <w:pPr>
              <w:pStyle w:val="ListParagraph"/>
              <w:numPr>
                <w:ilvl w:val="0"/>
                <w:numId w:val="21"/>
              </w:numPr>
              <w:rPr>
                <w:rFonts w:ascii="Century Gothic" w:eastAsia="Century Gothic" w:hAnsi="Century Gothic" w:cs="Century Gothic"/>
                <w:color w:val="000000"/>
              </w:rPr>
            </w:pPr>
            <w:r>
              <w:rPr>
                <w:rFonts w:ascii="Century Gothic" w:eastAsia="Century Gothic" w:hAnsi="Century Gothic" w:cs="Century Gothic"/>
                <w:color w:val="000000"/>
              </w:rPr>
              <w:t>Interventions</w:t>
            </w:r>
          </w:p>
          <w:p w14:paraId="1E29DDAE" w14:textId="77777777" w:rsidR="0019779F" w:rsidRDefault="0019779F" w:rsidP="0019779F">
            <w:pPr>
              <w:pStyle w:val="ListParagraph"/>
              <w:numPr>
                <w:ilvl w:val="0"/>
                <w:numId w:val="21"/>
              </w:numPr>
              <w:rPr>
                <w:rFonts w:ascii="Century Gothic" w:eastAsia="Century Gothic" w:hAnsi="Century Gothic" w:cs="Century Gothic"/>
                <w:color w:val="000000"/>
              </w:rPr>
            </w:pPr>
            <w:r>
              <w:rPr>
                <w:rFonts w:ascii="Century Gothic" w:eastAsia="Century Gothic" w:hAnsi="Century Gothic" w:cs="Century Gothic"/>
                <w:color w:val="000000"/>
              </w:rPr>
              <w:t xml:space="preserve">1-1 reading year 2 x1 per week, year 1 x2 per week. </w:t>
            </w:r>
          </w:p>
          <w:p w14:paraId="5F8309F4" w14:textId="73AF2FF8" w:rsidR="00ED1F3D" w:rsidRPr="0019779F" w:rsidRDefault="00ED1F3D" w:rsidP="0019779F">
            <w:pPr>
              <w:pStyle w:val="ListParagraph"/>
              <w:numPr>
                <w:ilvl w:val="0"/>
                <w:numId w:val="21"/>
              </w:numPr>
              <w:rPr>
                <w:rFonts w:ascii="Century Gothic" w:eastAsia="Century Gothic" w:hAnsi="Century Gothic" w:cs="Century Gothic"/>
                <w:color w:val="000000"/>
              </w:rPr>
            </w:pPr>
            <w:r>
              <w:rPr>
                <w:rFonts w:ascii="Century Gothic" w:eastAsia="Century Gothic" w:hAnsi="Century Gothic" w:cs="Century Gothic"/>
                <w:color w:val="000000"/>
              </w:rPr>
              <w:t>Planning (slides)</w:t>
            </w:r>
          </w:p>
        </w:tc>
      </w:tr>
      <w:tr w:rsidR="00896B6D" w14:paraId="2A241AA4" w14:textId="77777777" w:rsidTr="00BA7486">
        <w:trPr>
          <w:trHeight w:val="1153"/>
        </w:trPr>
        <w:tc>
          <w:tcPr>
            <w:tcW w:w="1449" w:type="dxa"/>
          </w:tcPr>
          <w:p w14:paraId="46A038F9" w14:textId="77777777" w:rsidR="00896B6D" w:rsidRDefault="00896B6D" w:rsidP="00896B6D">
            <w:pPr>
              <w:rPr>
                <w:rFonts w:ascii="Century Gothic" w:eastAsia="Century Gothic" w:hAnsi="Century Gothic" w:cs="Century Gothic"/>
                <w:b/>
                <w:color w:val="000000"/>
              </w:rPr>
            </w:pPr>
            <w:r>
              <w:rPr>
                <w:rFonts w:ascii="Century Gothic" w:eastAsia="Century Gothic" w:hAnsi="Century Gothic" w:cs="Century Gothic"/>
                <w:b/>
              </w:rPr>
              <w:t>Maths</w:t>
            </w:r>
            <w:r>
              <w:rPr>
                <w:rFonts w:ascii="Century Gothic" w:eastAsia="Century Gothic" w:hAnsi="Century Gothic" w:cs="Century Gothic"/>
                <w:b/>
                <w:color w:val="000000"/>
              </w:rPr>
              <w:t xml:space="preserve"> </w:t>
            </w:r>
          </w:p>
        </w:tc>
        <w:tc>
          <w:tcPr>
            <w:tcW w:w="6064" w:type="dxa"/>
            <w:gridSpan w:val="2"/>
          </w:tcPr>
          <w:p w14:paraId="0560B161" w14:textId="77777777" w:rsidR="00862DFB" w:rsidRDefault="0019779F" w:rsidP="00896B6D">
            <w:pPr>
              <w:rPr>
                <w:rFonts w:ascii="Century Gothic" w:hAnsi="Century Gothic"/>
                <w:sz w:val="20"/>
                <w:szCs w:val="20"/>
              </w:rPr>
            </w:pPr>
            <w:r w:rsidRPr="00862DFB">
              <w:rPr>
                <w:rFonts w:ascii="Century Gothic" w:eastAsia="Century Gothic" w:hAnsi="Century Gothic" w:cs="Century Gothic"/>
                <w:b/>
                <w:bCs/>
                <w:color w:val="000000"/>
              </w:rPr>
              <w:t>Addition and subtraction</w:t>
            </w:r>
            <w:r w:rsidR="00862DFB" w:rsidRPr="00862DFB">
              <w:rPr>
                <w:rFonts w:ascii="Century Gothic" w:eastAsia="Century Gothic" w:hAnsi="Century Gothic" w:cs="Century Gothic"/>
                <w:b/>
                <w:bCs/>
                <w:color w:val="000000"/>
              </w:rPr>
              <w:t>: Year 1:</w:t>
            </w:r>
            <w:r w:rsidR="00862DFB">
              <w:rPr>
                <w:rFonts w:ascii="Century Gothic" w:eastAsia="Century Gothic" w:hAnsi="Century Gothic" w:cs="Century Gothic"/>
                <w:color w:val="000000"/>
              </w:rPr>
              <w:t xml:space="preserve"> </w:t>
            </w:r>
            <w:r w:rsidR="00862DFB" w:rsidRPr="00862DFB">
              <w:rPr>
                <w:rFonts w:ascii="Century Gothic" w:hAnsi="Century Gothic"/>
                <w:sz w:val="20"/>
                <w:szCs w:val="20"/>
              </w:rPr>
              <w:t>Understand and use addition, subtraction, and equals signs; know number bonds and related subtraction facts up to 20; add and subtract numbers up to 20 (including zero); and solve simple one-step addition and subtraction problems using objects, pictures, or missing numbers.</w:t>
            </w:r>
          </w:p>
          <w:p w14:paraId="6895D90C" w14:textId="77777777" w:rsidR="00862DFB" w:rsidRDefault="00862DFB" w:rsidP="00896B6D">
            <w:r w:rsidRPr="00862DFB">
              <w:rPr>
                <w:rFonts w:ascii="Century Gothic" w:hAnsi="Century Gothic"/>
                <w:b/>
                <w:bCs/>
              </w:rPr>
              <w:t>Addition and subtraction year 2</w:t>
            </w:r>
            <w:r w:rsidRPr="00862DFB">
              <w:rPr>
                <w:rFonts w:ascii="Century Gothic" w:hAnsi="Century Gothic"/>
                <w:sz w:val="20"/>
                <w:szCs w:val="20"/>
              </w:rPr>
              <w:t xml:space="preserve">: </w:t>
            </w:r>
            <w:r w:rsidRPr="00862DFB">
              <w:rPr>
                <w:rFonts w:ascii="Century Gothic" w:hAnsi="Century Gothic"/>
                <w:sz w:val="20"/>
                <w:szCs w:val="20"/>
              </w:rPr>
              <w:t xml:space="preserve">Pupils learn to solve addition and subtraction problems using objects, pictures, and mental or written methods. They should recall facts to 20 fluently and use related facts up to 100. Pupils add and subtract two-digit numbers and ones, tens, or other two-digit numbers, and add three one-digit numbers. They understand that addition is commutative but subtraction is not, and use the inverse relationship between addition and </w:t>
            </w:r>
            <w:r w:rsidRPr="00862DFB">
              <w:rPr>
                <w:rFonts w:ascii="Century Gothic" w:hAnsi="Century Gothic"/>
                <w:sz w:val="20"/>
                <w:szCs w:val="20"/>
              </w:rPr>
              <w:lastRenderedPageBreak/>
              <w:t>subtraction to check answers and solve missing number problems</w:t>
            </w:r>
            <w:r>
              <w:t>.</w:t>
            </w:r>
          </w:p>
          <w:p w14:paraId="0BB68526" w14:textId="4C1C0455" w:rsidR="00862DFB" w:rsidRPr="00862DFB" w:rsidRDefault="00862DFB" w:rsidP="00896B6D">
            <w:pPr>
              <w:rPr>
                <w:rFonts w:ascii="Century Gothic" w:eastAsia="Century Gothic" w:hAnsi="Century Gothic" w:cs="Century Gothic"/>
                <w:color w:val="000000"/>
              </w:rPr>
            </w:pPr>
            <w:r w:rsidRPr="00862DFB">
              <w:rPr>
                <w:rFonts w:ascii="Century Gothic" w:hAnsi="Century Gothic"/>
                <w:b/>
                <w:bCs/>
              </w:rPr>
              <w:t>Shape</w:t>
            </w:r>
            <w:r w:rsidRPr="00862DFB">
              <w:rPr>
                <w:rFonts w:ascii="Century Gothic" w:hAnsi="Century Gothic"/>
                <w:sz w:val="20"/>
                <w:szCs w:val="20"/>
              </w:rPr>
              <w:t xml:space="preserve">: </w:t>
            </w:r>
            <w:r w:rsidRPr="00862DFB">
              <w:rPr>
                <w:rFonts w:ascii="Century Gothic" w:hAnsi="Century Gothic"/>
                <w:sz w:val="20"/>
                <w:szCs w:val="20"/>
              </w:rPr>
              <w:t>Recognise, describe, and compare 2-D and 3-D shapes by their properties—such as sides, edges, vertices, faces, and symmetry—and identify 2-D shapes on the surfaces of 3-D shapes.</w:t>
            </w:r>
          </w:p>
        </w:tc>
        <w:tc>
          <w:tcPr>
            <w:tcW w:w="5670" w:type="dxa"/>
          </w:tcPr>
          <w:p w14:paraId="30E0FC64" w14:textId="7E266C41" w:rsidR="00862DFB" w:rsidRPr="00862DFB" w:rsidRDefault="00862DFB" w:rsidP="00862DFB">
            <w:pPr>
              <w:pStyle w:val="ListParagraph"/>
              <w:numPr>
                <w:ilvl w:val="0"/>
                <w:numId w:val="21"/>
              </w:numPr>
              <w:spacing w:before="100" w:beforeAutospacing="1" w:after="100" w:afterAutospacing="1"/>
              <w:rPr>
                <w:rFonts w:ascii="Century Gothic" w:eastAsia="Times New Roman" w:hAnsi="Century Gothic" w:cs="Times New Roman"/>
                <w:sz w:val="20"/>
                <w:szCs w:val="20"/>
              </w:rPr>
            </w:pPr>
            <w:r w:rsidRPr="00862DFB">
              <w:rPr>
                <w:rFonts w:ascii="Century Gothic" w:eastAsia="Times New Roman" w:hAnsi="Century Gothic" w:cs="Times New Roman"/>
                <w:sz w:val="20"/>
                <w:szCs w:val="20"/>
              </w:rPr>
              <w:lastRenderedPageBreak/>
              <w:t>Step 1 – Parts and wholes</w:t>
            </w:r>
          </w:p>
          <w:p w14:paraId="423F5595" w14:textId="3EE99568" w:rsidR="00862DFB" w:rsidRPr="00862DFB" w:rsidRDefault="00862DFB" w:rsidP="00862DFB">
            <w:pPr>
              <w:pStyle w:val="ListParagraph"/>
              <w:numPr>
                <w:ilvl w:val="0"/>
                <w:numId w:val="21"/>
              </w:numPr>
              <w:spacing w:before="100" w:beforeAutospacing="1" w:after="100" w:afterAutospacing="1"/>
              <w:rPr>
                <w:rFonts w:ascii="Century Gothic" w:eastAsia="Times New Roman" w:hAnsi="Century Gothic" w:cs="Times New Roman"/>
                <w:sz w:val="20"/>
                <w:szCs w:val="20"/>
              </w:rPr>
            </w:pPr>
            <w:r w:rsidRPr="00862DFB">
              <w:rPr>
                <w:rFonts w:ascii="Century Gothic" w:eastAsia="Times New Roman" w:hAnsi="Century Gothic" w:cs="Times New Roman"/>
                <w:sz w:val="20"/>
                <w:szCs w:val="20"/>
              </w:rPr>
              <w:t>Step 2 – Systematic number bonds within 10</w:t>
            </w:r>
          </w:p>
          <w:p w14:paraId="12C30169" w14:textId="4F4C7BB5" w:rsidR="00862DFB" w:rsidRPr="00862DFB" w:rsidRDefault="00862DFB" w:rsidP="00862DFB">
            <w:pPr>
              <w:pStyle w:val="ListParagraph"/>
              <w:numPr>
                <w:ilvl w:val="0"/>
                <w:numId w:val="21"/>
              </w:numPr>
              <w:spacing w:before="100" w:beforeAutospacing="1" w:after="100" w:afterAutospacing="1"/>
              <w:rPr>
                <w:rFonts w:ascii="Century Gothic" w:eastAsia="Times New Roman" w:hAnsi="Century Gothic" w:cs="Times New Roman"/>
                <w:sz w:val="20"/>
                <w:szCs w:val="20"/>
              </w:rPr>
            </w:pPr>
            <w:r w:rsidRPr="00862DFB">
              <w:rPr>
                <w:rFonts w:ascii="Century Gothic" w:eastAsia="Times New Roman" w:hAnsi="Century Gothic" w:cs="Times New Roman"/>
                <w:sz w:val="20"/>
                <w:szCs w:val="20"/>
              </w:rPr>
              <w:t>Step 3 – Number bonds to 10</w:t>
            </w:r>
          </w:p>
          <w:p w14:paraId="5E19C92C" w14:textId="6BB1BDA8" w:rsidR="00862DFB" w:rsidRPr="00862DFB" w:rsidRDefault="00862DFB" w:rsidP="00862DFB">
            <w:pPr>
              <w:pStyle w:val="ListParagraph"/>
              <w:numPr>
                <w:ilvl w:val="0"/>
                <w:numId w:val="21"/>
              </w:numPr>
              <w:spacing w:before="100" w:beforeAutospacing="1" w:after="100" w:afterAutospacing="1"/>
              <w:rPr>
                <w:rFonts w:ascii="Century Gothic" w:eastAsia="Times New Roman" w:hAnsi="Century Gothic" w:cs="Times New Roman"/>
                <w:sz w:val="20"/>
                <w:szCs w:val="20"/>
              </w:rPr>
            </w:pPr>
            <w:r w:rsidRPr="00862DFB">
              <w:rPr>
                <w:rFonts w:ascii="Century Gothic" w:eastAsia="Times New Roman" w:hAnsi="Century Gothic" w:cs="Times New Roman"/>
                <w:sz w:val="20"/>
                <w:szCs w:val="20"/>
              </w:rPr>
              <w:t>Step 4 – Number bonds to 20</w:t>
            </w:r>
          </w:p>
          <w:p w14:paraId="1E478763" w14:textId="4F634B75" w:rsidR="00862DFB" w:rsidRPr="00862DFB" w:rsidRDefault="00862DFB" w:rsidP="00862DFB">
            <w:pPr>
              <w:pStyle w:val="ListParagraph"/>
              <w:numPr>
                <w:ilvl w:val="0"/>
                <w:numId w:val="21"/>
              </w:numPr>
              <w:spacing w:before="100" w:beforeAutospacing="1" w:after="100" w:afterAutospacing="1"/>
              <w:rPr>
                <w:rFonts w:ascii="Century Gothic" w:eastAsia="Times New Roman" w:hAnsi="Century Gothic" w:cs="Times New Roman"/>
                <w:sz w:val="20"/>
                <w:szCs w:val="20"/>
              </w:rPr>
            </w:pPr>
            <w:r w:rsidRPr="00862DFB">
              <w:rPr>
                <w:rFonts w:ascii="Century Gothic" w:eastAsia="Times New Roman" w:hAnsi="Century Gothic" w:cs="Times New Roman"/>
                <w:sz w:val="20"/>
                <w:szCs w:val="20"/>
              </w:rPr>
              <w:t>Step 5 – Addition – add together</w:t>
            </w:r>
          </w:p>
          <w:p w14:paraId="392191BE" w14:textId="6400423D" w:rsidR="00862DFB" w:rsidRPr="00862DFB" w:rsidRDefault="00862DFB" w:rsidP="00862DFB">
            <w:pPr>
              <w:pStyle w:val="ListParagraph"/>
              <w:numPr>
                <w:ilvl w:val="0"/>
                <w:numId w:val="21"/>
              </w:numPr>
              <w:spacing w:before="100" w:beforeAutospacing="1" w:after="100" w:afterAutospacing="1"/>
              <w:rPr>
                <w:rFonts w:ascii="Century Gothic" w:eastAsia="Times New Roman" w:hAnsi="Century Gothic" w:cs="Times New Roman"/>
                <w:sz w:val="20"/>
                <w:szCs w:val="20"/>
              </w:rPr>
            </w:pPr>
            <w:r w:rsidRPr="00862DFB">
              <w:rPr>
                <w:rFonts w:ascii="Century Gothic" w:eastAsia="Times New Roman" w:hAnsi="Century Gothic" w:cs="Times New Roman"/>
                <w:sz w:val="20"/>
                <w:szCs w:val="20"/>
              </w:rPr>
              <w:t>Step 6 – Addition – add more</w:t>
            </w:r>
          </w:p>
          <w:p w14:paraId="57E10961" w14:textId="40A8F30C" w:rsidR="00862DFB" w:rsidRPr="00862DFB" w:rsidRDefault="00862DFB" w:rsidP="00862DFB">
            <w:pPr>
              <w:pStyle w:val="ListParagraph"/>
              <w:numPr>
                <w:ilvl w:val="0"/>
                <w:numId w:val="21"/>
              </w:numPr>
              <w:spacing w:before="100" w:beforeAutospacing="1" w:after="100" w:afterAutospacing="1"/>
              <w:rPr>
                <w:rFonts w:ascii="Century Gothic" w:eastAsia="Times New Roman" w:hAnsi="Century Gothic" w:cs="Times New Roman"/>
                <w:sz w:val="20"/>
                <w:szCs w:val="20"/>
              </w:rPr>
            </w:pPr>
            <w:r w:rsidRPr="00862DFB">
              <w:rPr>
                <w:rFonts w:ascii="Century Gothic" w:eastAsia="Times New Roman" w:hAnsi="Century Gothic" w:cs="Times New Roman"/>
                <w:sz w:val="20"/>
                <w:szCs w:val="20"/>
              </w:rPr>
              <w:t>Step 7 – Doubles</w:t>
            </w:r>
          </w:p>
          <w:p w14:paraId="6F31A288" w14:textId="3A5C47C4" w:rsidR="00862DFB" w:rsidRPr="00862DFB" w:rsidRDefault="00862DFB" w:rsidP="00862DFB">
            <w:pPr>
              <w:pStyle w:val="ListParagraph"/>
              <w:numPr>
                <w:ilvl w:val="0"/>
                <w:numId w:val="21"/>
              </w:numPr>
              <w:spacing w:before="100" w:beforeAutospacing="1" w:after="100" w:afterAutospacing="1"/>
              <w:rPr>
                <w:rFonts w:ascii="Century Gothic" w:eastAsia="Times New Roman" w:hAnsi="Century Gothic" w:cs="Times New Roman"/>
                <w:sz w:val="20"/>
                <w:szCs w:val="20"/>
              </w:rPr>
            </w:pPr>
            <w:r w:rsidRPr="00862DFB">
              <w:rPr>
                <w:rFonts w:ascii="Century Gothic" w:eastAsia="Times New Roman" w:hAnsi="Century Gothic" w:cs="Times New Roman"/>
                <w:sz w:val="20"/>
                <w:szCs w:val="20"/>
              </w:rPr>
              <w:t>Step 8 – Near doubles</w:t>
            </w:r>
          </w:p>
          <w:p w14:paraId="5E352282" w14:textId="65E2A0B4" w:rsidR="00862DFB" w:rsidRPr="00862DFB" w:rsidRDefault="00862DFB" w:rsidP="00862DFB">
            <w:pPr>
              <w:pStyle w:val="ListParagraph"/>
              <w:numPr>
                <w:ilvl w:val="0"/>
                <w:numId w:val="21"/>
              </w:numPr>
              <w:spacing w:before="100" w:beforeAutospacing="1" w:after="100" w:afterAutospacing="1"/>
              <w:rPr>
                <w:rFonts w:ascii="Century Gothic" w:eastAsia="Times New Roman" w:hAnsi="Century Gothic" w:cs="Times New Roman"/>
                <w:sz w:val="20"/>
                <w:szCs w:val="20"/>
              </w:rPr>
            </w:pPr>
            <w:r w:rsidRPr="00862DFB">
              <w:rPr>
                <w:rFonts w:ascii="Century Gothic" w:eastAsia="Times New Roman" w:hAnsi="Century Gothic" w:cs="Times New Roman"/>
                <w:sz w:val="20"/>
                <w:szCs w:val="20"/>
              </w:rPr>
              <w:t>Step 9 – Add three 1-digit numbers</w:t>
            </w:r>
          </w:p>
          <w:p w14:paraId="3779ACAB" w14:textId="6AF0A20C" w:rsidR="00862DFB" w:rsidRPr="00862DFB" w:rsidRDefault="00862DFB" w:rsidP="00862DFB">
            <w:pPr>
              <w:pStyle w:val="ListParagraph"/>
              <w:numPr>
                <w:ilvl w:val="0"/>
                <w:numId w:val="21"/>
              </w:numPr>
              <w:spacing w:before="100" w:beforeAutospacing="1" w:after="100" w:afterAutospacing="1"/>
              <w:rPr>
                <w:rFonts w:ascii="Century Gothic" w:eastAsia="Times New Roman" w:hAnsi="Century Gothic" w:cs="Times New Roman"/>
                <w:sz w:val="20"/>
                <w:szCs w:val="20"/>
              </w:rPr>
            </w:pPr>
            <w:r w:rsidRPr="00862DFB">
              <w:rPr>
                <w:rFonts w:ascii="Century Gothic" w:eastAsia="Times New Roman" w:hAnsi="Century Gothic" w:cs="Times New Roman"/>
                <w:sz w:val="20"/>
                <w:szCs w:val="20"/>
              </w:rPr>
              <w:t>Step 10 – Find a part</w:t>
            </w:r>
          </w:p>
          <w:p w14:paraId="51E1F4FC" w14:textId="1826D7DC" w:rsidR="00862DFB" w:rsidRPr="00862DFB" w:rsidRDefault="00862DFB" w:rsidP="00862DFB">
            <w:pPr>
              <w:pStyle w:val="ListParagraph"/>
              <w:numPr>
                <w:ilvl w:val="0"/>
                <w:numId w:val="21"/>
              </w:numPr>
              <w:spacing w:before="100" w:beforeAutospacing="1" w:after="100" w:afterAutospacing="1"/>
              <w:rPr>
                <w:rFonts w:ascii="Century Gothic" w:eastAsia="Times New Roman" w:hAnsi="Century Gothic" w:cs="Times New Roman"/>
                <w:sz w:val="20"/>
                <w:szCs w:val="20"/>
              </w:rPr>
            </w:pPr>
            <w:r w:rsidRPr="00862DFB">
              <w:rPr>
                <w:rFonts w:ascii="Century Gothic" w:eastAsia="Times New Roman" w:hAnsi="Century Gothic" w:cs="Times New Roman"/>
                <w:sz w:val="20"/>
                <w:szCs w:val="20"/>
              </w:rPr>
              <w:t>Step 11 – Fact families – the eight facts</w:t>
            </w:r>
          </w:p>
          <w:p w14:paraId="648051B8" w14:textId="64F020CD" w:rsidR="00862DFB" w:rsidRPr="00862DFB" w:rsidRDefault="00862DFB" w:rsidP="00862DFB">
            <w:pPr>
              <w:pStyle w:val="ListParagraph"/>
              <w:numPr>
                <w:ilvl w:val="0"/>
                <w:numId w:val="21"/>
              </w:numPr>
              <w:spacing w:before="100" w:beforeAutospacing="1" w:after="100" w:afterAutospacing="1"/>
              <w:rPr>
                <w:rFonts w:ascii="Century Gothic" w:eastAsia="Times New Roman" w:hAnsi="Century Gothic" w:cs="Times New Roman"/>
                <w:sz w:val="20"/>
                <w:szCs w:val="20"/>
              </w:rPr>
            </w:pPr>
            <w:r w:rsidRPr="00862DFB">
              <w:rPr>
                <w:rFonts w:ascii="Century Gothic" w:eastAsia="Times New Roman" w:hAnsi="Century Gothic" w:cs="Times New Roman"/>
                <w:sz w:val="20"/>
                <w:szCs w:val="20"/>
              </w:rPr>
              <w:t>Step 12 – Take away (how many left?)</w:t>
            </w:r>
          </w:p>
          <w:p w14:paraId="29CBE872" w14:textId="1A7268E4" w:rsidR="00862DFB" w:rsidRPr="00862DFB" w:rsidRDefault="00862DFB" w:rsidP="00862DFB">
            <w:pPr>
              <w:pStyle w:val="ListParagraph"/>
              <w:numPr>
                <w:ilvl w:val="0"/>
                <w:numId w:val="21"/>
              </w:numPr>
              <w:spacing w:before="100" w:beforeAutospacing="1" w:after="100" w:afterAutospacing="1"/>
              <w:rPr>
                <w:rFonts w:ascii="Century Gothic" w:eastAsia="Times New Roman" w:hAnsi="Century Gothic" w:cs="Times New Roman"/>
                <w:sz w:val="20"/>
                <w:szCs w:val="20"/>
              </w:rPr>
            </w:pPr>
            <w:r w:rsidRPr="00862DFB">
              <w:rPr>
                <w:rFonts w:ascii="Century Gothic" w:eastAsia="Times New Roman" w:hAnsi="Century Gothic" w:cs="Times New Roman"/>
                <w:sz w:val="20"/>
                <w:szCs w:val="20"/>
              </w:rPr>
              <w:t>Step 13 – Find the difference</w:t>
            </w:r>
          </w:p>
          <w:p w14:paraId="0EA126C6" w14:textId="637C83A9" w:rsidR="00862DFB" w:rsidRPr="00862DFB" w:rsidRDefault="00862DFB" w:rsidP="00862DFB">
            <w:pPr>
              <w:pStyle w:val="ListParagraph"/>
              <w:numPr>
                <w:ilvl w:val="0"/>
                <w:numId w:val="21"/>
              </w:numPr>
              <w:spacing w:before="100" w:beforeAutospacing="1" w:after="100" w:afterAutospacing="1"/>
              <w:rPr>
                <w:rFonts w:ascii="Century Gothic" w:eastAsia="Times New Roman" w:hAnsi="Century Gothic" w:cs="Times New Roman"/>
                <w:sz w:val="20"/>
                <w:szCs w:val="20"/>
              </w:rPr>
            </w:pPr>
            <w:r w:rsidRPr="00862DFB">
              <w:rPr>
                <w:rFonts w:ascii="Century Gothic" w:eastAsia="Times New Roman" w:hAnsi="Century Gothic" w:cs="Times New Roman"/>
                <w:sz w:val="20"/>
                <w:szCs w:val="20"/>
              </w:rPr>
              <w:t>Step 14 – Missing number problems</w:t>
            </w:r>
          </w:p>
          <w:p w14:paraId="575926BC" w14:textId="5A5E6AE3" w:rsidR="00862DFB" w:rsidRPr="00862DFB" w:rsidRDefault="00862DFB" w:rsidP="00862DFB">
            <w:pPr>
              <w:pStyle w:val="ListParagraph"/>
              <w:numPr>
                <w:ilvl w:val="0"/>
                <w:numId w:val="21"/>
              </w:numPr>
              <w:spacing w:before="100" w:beforeAutospacing="1" w:after="100" w:afterAutospacing="1"/>
              <w:rPr>
                <w:rFonts w:ascii="Century Gothic" w:eastAsia="Times New Roman" w:hAnsi="Century Gothic" w:cs="Times New Roman"/>
                <w:sz w:val="20"/>
                <w:szCs w:val="20"/>
              </w:rPr>
            </w:pPr>
            <w:r w:rsidRPr="00862DFB">
              <w:rPr>
                <w:rFonts w:ascii="Century Gothic" w:eastAsia="Times New Roman" w:hAnsi="Century Gothic" w:cs="Times New Roman"/>
                <w:sz w:val="20"/>
                <w:szCs w:val="20"/>
              </w:rPr>
              <w:lastRenderedPageBreak/>
              <w:t>Step 15 – Related facts</w:t>
            </w:r>
          </w:p>
          <w:p w14:paraId="122FEBF7" w14:textId="15602170" w:rsidR="00862DFB" w:rsidRPr="00862DFB" w:rsidRDefault="00862DFB" w:rsidP="00862DFB">
            <w:pPr>
              <w:pStyle w:val="ListParagraph"/>
              <w:numPr>
                <w:ilvl w:val="0"/>
                <w:numId w:val="21"/>
              </w:numPr>
              <w:spacing w:before="100" w:beforeAutospacing="1" w:after="100" w:afterAutospacing="1"/>
              <w:rPr>
                <w:rFonts w:ascii="Century Gothic" w:eastAsia="Times New Roman" w:hAnsi="Century Gothic" w:cs="Times New Roman"/>
                <w:sz w:val="20"/>
                <w:szCs w:val="20"/>
              </w:rPr>
            </w:pPr>
            <w:r w:rsidRPr="00862DFB">
              <w:rPr>
                <w:rFonts w:ascii="Century Gothic" w:eastAsia="Times New Roman" w:hAnsi="Century Gothic" w:cs="Times New Roman"/>
                <w:sz w:val="20"/>
                <w:szCs w:val="20"/>
              </w:rPr>
              <w:t>Step 16 – Add and subtract 1s</w:t>
            </w:r>
          </w:p>
          <w:p w14:paraId="537C2B43" w14:textId="01099555" w:rsidR="00862DFB" w:rsidRPr="00862DFB" w:rsidRDefault="00862DFB" w:rsidP="00862DFB">
            <w:pPr>
              <w:pStyle w:val="ListParagraph"/>
              <w:numPr>
                <w:ilvl w:val="0"/>
                <w:numId w:val="21"/>
              </w:numPr>
              <w:spacing w:before="100" w:beforeAutospacing="1" w:after="100" w:afterAutospacing="1"/>
              <w:rPr>
                <w:rFonts w:ascii="Century Gothic" w:eastAsia="Times New Roman" w:hAnsi="Century Gothic" w:cs="Times New Roman"/>
                <w:sz w:val="20"/>
                <w:szCs w:val="20"/>
              </w:rPr>
            </w:pPr>
            <w:r w:rsidRPr="00862DFB">
              <w:rPr>
                <w:rFonts w:ascii="Century Gothic" w:eastAsia="Times New Roman" w:hAnsi="Century Gothic" w:cs="Times New Roman"/>
                <w:sz w:val="20"/>
                <w:szCs w:val="20"/>
              </w:rPr>
              <w:t>Step 17 – Add to the next 10</w:t>
            </w:r>
          </w:p>
          <w:p w14:paraId="5D947C95" w14:textId="538D0C88" w:rsidR="00862DFB" w:rsidRPr="00862DFB" w:rsidRDefault="00862DFB" w:rsidP="00862DFB">
            <w:pPr>
              <w:pStyle w:val="ListParagraph"/>
              <w:numPr>
                <w:ilvl w:val="0"/>
                <w:numId w:val="21"/>
              </w:numPr>
              <w:spacing w:before="100" w:beforeAutospacing="1" w:after="100" w:afterAutospacing="1"/>
              <w:rPr>
                <w:rFonts w:ascii="Century Gothic" w:eastAsia="Times New Roman" w:hAnsi="Century Gothic" w:cs="Times New Roman"/>
                <w:sz w:val="20"/>
                <w:szCs w:val="20"/>
              </w:rPr>
            </w:pPr>
            <w:r w:rsidRPr="00862DFB">
              <w:rPr>
                <w:rFonts w:ascii="Century Gothic" w:eastAsia="Times New Roman" w:hAnsi="Century Gothic" w:cs="Times New Roman"/>
                <w:sz w:val="20"/>
                <w:szCs w:val="20"/>
              </w:rPr>
              <w:t>Step 18 – Add to a 10</w:t>
            </w:r>
          </w:p>
          <w:p w14:paraId="247C58C4" w14:textId="503FBEAE" w:rsidR="00862DFB" w:rsidRPr="00862DFB" w:rsidRDefault="00862DFB" w:rsidP="00862DFB">
            <w:pPr>
              <w:pStyle w:val="ListParagraph"/>
              <w:numPr>
                <w:ilvl w:val="0"/>
                <w:numId w:val="21"/>
              </w:numPr>
              <w:spacing w:before="100" w:beforeAutospacing="1" w:after="100" w:afterAutospacing="1"/>
              <w:rPr>
                <w:rFonts w:ascii="Century Gothic" w:eastAsia="Times New Roman" w:hAnsi="Century Gothic" w:cs="Times New Roman"/>
                <w:sz w:val="20"/>
                <w:szCs w:val="20"/>
              </w:rPr>
            </w:pPr>
            <w:r w:rsidRPr="00862DFB">
              <w:rPr>
                <w:rFonts w:ascii="Century Gothic" w:eastAsia="Times New Roman" w:hAnsi="Century Gothic" w:cs="Times New Roman"/>
                <w:sz w:val="20"/>
                <w:szCs w:val="20"/>
              </w:rPr>
              <w:t>Step 19 – Add across a 10</w:t>
            </w:r>
          </w:p>
          <w:p w14:paraId="51661B9D" w14:textId="73637EA6" w:rsidR="00862DFB" w:rsidRPr="00862DFB" w:rsidRDefault="00862DFB" w:rsidP="00862DFB">
            <w:pPr>
              <w:pStyle w:val="ListParagraph"/>
              <w:numPr>
                <w:ilvl w:val="0"/>
                <w:numId w:val="21"/>
              </w:numPr>
              <w:spacing w:before="100" w:beforeAutospacing="1" w:after="100" w:afterAutospacing="1"/>
              <w:rPr>
                <w:rFonts w:ascii="Century Gothic" w:eastAsia="Times New Roman" w:hAnsi="Century Gothic" w:cs="Times New Roman"/>
                <w:sz w:val="20"/>
                <w:szCs w:val="20"/>
              </w:rPr>
            </w:pPr>
            <w:r w:rsidRPr="00862DFB">
              <w:rPr>
                <w:rFonts w:ascii="Century Gothic" w:eastAsia="Times New Roman" w:hAnsi="Century Gothic" w:cs="Times New Roman"/>
                <w:sz w:val="20"/>
                <w:szCs w:val="20"/>
              </w:rPr>
              <w:t>Step 20 – Subtract to a 10</w:t>
            </w:r>
          </w:p>
          <w:p w14:paraId="553E29A7" w14:textId="3F65CADF" w:rsidR="00862DFB" w:rsidRPr="00862DFB" w:rsidRDefault="00862DFB" w:rsidP="00862DFB">
            <w:pPr>
              <w:pStyle w:val="ListParagraph"/>
              <w:numPr>
                <w:ilvl w:val="0"/>
                <w:numId w:val="21"/>
              </w:numPr>
              <w:spacing w:before="100" w:beforeAutospacing="1" w:after="100" w:afterAutospacing="1"/>
              <w:rPr>
                <w:rFonts w:ascii="Century Gothic" w:eastAsia="Times New Roman" w:hAnsi="Century Gothic" w:cs="Times New Roman"/>
                <w:sz w:val="20"/>
                <w:szCs w:val="20"/>
              </w:rPr>
            </w:pPr>
            <w:r w:rsidRPr="00862DFB">
              <w:rPr>
                <w:rFonts w:ascii="Century Gothic" w:eastAsia="Times New Roman" w:hAnsi="Century Gothic" w:cs="Times New Roman"/>
                <w:sz w:val="20"/>
                <w:szCs w:val="20"/>
              </w:rPr>
              <w:t>Step 21 – Subtract from a 10</w:t>
            </w:r>
          </w:p>
          <w:p w14:paraId="4CD0E0C8" w14:textId="61E0A223" w:rsidR="00862DFB" w:rsidRPr="00862DFB" w:rsidRDefault="00862DFB" w:rsidP="00862DFB">
            <w:pPr>
              <w:pStyle w:val="ListParagraph"/>
              <w:numPr>
                <w:ilvl w:val="0"/>
                <w:numId w:val="21"/>
              </w:numPr>
              <w:spacing w:before="100" w:beforeAutospacing="1" w:after="100" w:afterAutospacing="1"/>
              <w:rPr>
                <w:rFonts w:ascii="Century Gothic" w:eastAsia="Times New Roman" w:hAnsi="Century Gothic" w:cs="Times New Roman"/>
                <w:sz w:val="20"/>
                <w:szCs w:val="20"/>
              </w:rPr>
            </w:pPr>
            <w:r w:rsidRPr="00862DFB">
              <w:rPr>
                <w:rFonts w:ascii="Century Gothic" w:eastAsia="Times New Roman" w:hAnsi="Century Gothic" w:cs="Times New Roman"/>
                <w:sz w:val="20"/>
                <w:szCs w:val="20"/>
              </w:rPr>
              <w:t>Step 22 – Subtract across a 10</w:t>
            </w:r>
          </w:p>
          <w:p w14:paraId="044C2ED4" w14:textId="37B3A905" w:rsidR="00862DFB" w:rsidRPr="00862DFB" w:rsidRDefault="00862DFB" w:rsidP="00862DFB">
            <w:pPr>
              <w:pStyle w:val="ListParagraph"/>
              <w:numPr>
                <w:ilvl w:val="0"/>
                <w:numId w:val="21"/>
              </w:numPr>
              <w:spacing w:before="100" w:beforeAutospacing="1" w:after="100" w:afterAutospacing="1"/>
              <w:rPr>
                <w:rFonts w:ascii="Century Gothic" w:eastAsia="Times New Roman" w:hAnsi="Century Gothic" w:cs="Times New Roman"/>
                <w:sz w:val="20"/>
                <w:szCs w:val="20"/>
              </w:rPr>
            </w:pPr>
            <w:r w:rsidRPr="00862DFB">
              <w:rPr>
                <w:rFonts w:ascii="Century Gothic" w:eastAsia="Times New Roman" w:hAnsi="Century Gothic" w:cs="Times New Roman"/>
                <w:sz w:val="20"/>
                <w:szCs w:val="20"/>
              </w:rPr>
              <w:t>Step 23 – Add 10s</w:t>
            </w:r>
          </w:p>
          <w:p w14:paraId="79AD2A24" w14:textId="348D44CA" w:rsidR="00862DFB" w:rsidRPr="00862DFB" w:rsidRDefault="00862DFB" w:rsidP="00862DFB">
            <w:pPr>
              <w:pStyle w:val="ListParagraph"/>
              <w:numPr>
                <w:ilvl w:val="0"/>
                <w:numId w:val="21"/>
              </w:numPr>
              <w:spacing w:before="100" w:beforeAutospacing="1" w:after="100" w:afterAutospacing="1"/>
              <w:rPr>
                <w:rFonts w:ascii="Century Gothic" w:eastAsia="Times New Roman" w:hAnsi="Century Gothic" w:cs="Times New Roman"/>
                <w:sz w:val="20"/>
                <w:szCs w:val="20"/>
              </w:rPr>
            </w:pPr>
            <w:r w:rsidRPr="00862DFB">
              <w:rPr>
                <w:rFonts w:ascii="Century Gothic" w:eastAsia="Times New Roman" w:hAnsi="Century Gothic" w:cs="Times New Roman"/>
                <w:sz w:val="20"/>
                <w:szCs w:val="20"/>
              </w:rPr>
              <w:t>Step 24 – Subtract 10s</w:t>
            </w:r>
          </w:p>
          <w:p w14:paraId="0336B0F3" w14:textId="1623691A" w:rsidR="00862DFB" w:rsidRPr="00862DFB" w:rsidRDefault="00862DFB" w:rsidP="00862DFB">
            <w:pPr>
              <w:pStyle w:val="ListParagraph"/>
              <w:numPr>
                <w:ilvl w:val="0"/>
                <w:numId w:val="21"/>
              </w:numPr>
              <w:spacing w:before="100" w:beforeAutospacing="1" w:after="100" w:afterAutospacing="1"/>
              <w:rPr>
                <w:rFonts w:ascii="Century Gothic" w:eastAsia="Times New Roman" w:hAnsi="Century Gothic" w:cs="Times New Roman"/>
                <w:sz w:val="20"/>
                <w:szCs w:val="20"/>
              </w:rPr>
            </w:pPr>
            <w:r w:rsidRPr="00862DFB">
              <w:rPr>
                <w:rFonts w:ascii="Century Gothic" w:eastAsia="Times New Roman" w:hAnsi="Century Gothic" w:cs="Times New Roman"/>
                <w:sz w:val="20"/>
                <w:szCs w:val="20"/>
              </w:rPr>
              <w:t>Step 25 – Add two 2-digit numbers (not across a 10)</w:t>
            </w:r>
          </w:p>
          <w:p w14:paraId="642F1625" w14:textId="28116F1A" w:rsidR="00862DFB" w:rsidRPr="00862DFB" w:rsidRDefault="00862DFB" w:rsidP="00862DFB">
            <w:pPr>
              <w:pStyle w:val="ListParagraph"/>
              <w:numPr>
                <w:ilvl w:val="0"/>
                <w:numId w:val="21"/>
              </w:numPr>
              <w:spacing w:before="100" w:beforeAutospacing="1" w:after="100" w:afterAutospacing="1"/>
              <w:rPr>
                <w:rFonts w:ascii="Century Gothic" w:eastAsia="Times New Roman" w:hAnsi="Century Gothic" w:cs="Times New Roman"/>
                <w:sz w:val="20"/>
                <w:szCs w:val="20"/>
              </w:rPr>
            </w:pPr>
            <w:r w:rsidRPr="00862DFB">
              <w:rPr>
                <w:rFonts w:ascii="Century Gothic" w:eastAsia="Times New Roman" w:hAnsi="Century Gothic" w:cs="Times New Roman"/>
                <w:sz w:val="20"/>
                <w:szCs w:val="20"/>
              </w:rPr>
              <w:t>Step 26 – Add two 2-digit numbers (across a 10)</w:t>
            </w:r>
          </w:p>
          <w:p w14:paraId="7D71684D" w14:textId="4736F3C7" w:rsidR="00862DFB" w:rsidRPr="00862DFB" w:rsidRDefault="00862DFB" w:rsidP="00862DFB">
            <w:pPr>
              <w:pStyle w:val="ListParagraph"/>
              <w:numPr>
                <w:ilvl w:val="0"/>
                <w:numId w:val="21"/>
              </w:numPr>
              <w:spacing w:before="100" w:beforeAutospacing="1" w:after="100" w:afterAutospacing="1"/>
              <w:rPr>
                <w:rFonts w:ascii="Century Gothic" w:eastAsia="Times New Roman" w:hAnsi="Century Gothic" w:cs="Times New Roman"/>
                <w:sz w:val="20"/>
                <w:szCs w:val="20"/>
              </w:rPr>
            </w:pPr>
            <w:r w:rsidRPr="00862DFB">
              <w:rPr>
                <w:rFonts w:ascii="Century Gothic" w:eastAsia="Times New Roman" w:hAnsi="Century Gothic" w:cs="Times New Roman"/>
                <w:sz w:val="20"/>
                <w:szCs w:val="20"/>
              </w:rPr>
              <w:t>Step 27 – Subtract two 2-digit numbers (not across a 10)</w:t>
            </w:r>
          </w:p>
          <w:p w14:paraId="02BB412C" w14:textId="79CD37FC" w:rsidR="00862DFB" w:rsidRPr="00862DFB" w:rsidRDefault="00862DFB" w:rsidP="00862DFB">
            <w:pPr>
              <w:pStyle w:val="ListParagraph"/>
              <w:numPr>
                <w:ilvl w:val="0"/>
                <w:numId w:val="21"/>
              </w:numPr>
              <w:spacing w:before="100" w:beforeAutospacing="1" w:after="100" w:afterAutospacing="1"/>
              <w:rPr>
                <w:rFonts w:ascii="Century Gothic" w:eastAsia="Times New Roman" w:hAnsi="Century Gothic" w:cs="Times New Roman"/>
                <w:sz w:val="20"/>
                <w:szCs w:val="20"/>
              </w:rPr>
            </w:pPr>
            <w:r w:rsidRPr="00862DFB">
              <w:rPr>
                <w:rFonts w:ascii="Century Gothic" w:eastAsia="Times New Roman" w:hAnsi="Century Gothic" w:cs="Times New Roman"/>
                <w:sz w:val="20"/>
                <w:szCs w:val="20"/>
              </w:rPr>
              <w:t>Step 28 – Subtract two 2-digit numbers (across a 10)</w:t>
            </w:r>
          </w:p>
          <w:p w14:paraId="64BFD760" w14:textId="2FE95B2C" w:rsidR="00862DFB" w:rsidRPr="00862DFB" w:rsidRDefault="00862DFB" w:rsidP="00862DFB">
            <w:pPr>
              <w:pStyle w:val="ListParagraph"/>
              <w:numPr>
                <w:ilvl w:val="0"/>
                <w:numId w:val="21"/>
              </w:numPr>
              <w:spacing w:before="100" w:beforeAutospacing="1" w:after="100" w:afterAutospacing="1"/>
              <w:rPr>
                <w:rFonts w:ascii="Century Gothic" w:eastAsia="Times New Roman" w:hAnsi="Century Gothic" w:cs="Times New Roman"/>
                <w:sz w:val="20"/>
                <w:szCs w:val="20"/>
              </w:rPr>
            </w:pPr>
            <w:r w:rsidRPr="00862DFB">
              <w:rPr>
                <w:rFonts w:ascii="Century Gothic" w:eastAsia="Times New Roman" w:hAnsi="Century Gothic" w:cs="Times New Roman"/>
                <w:sz w:val="20"/>
                <w:szCs w:val="20"/>
              </w:rPr>
              <w:t>Step 29 – Mixed addition and subtraction</w:t>
            </w:r>
          </w:p>
          <w:p w14:paraId="2EB66607" w14:textId="566875A5" w:rsidR="00862DFB" w:rsidRPr="00862DFB" w:rsidRDefault="00862DFB" w:rsidP="00862DFB">
            <w:pPr>
              <w:pStyle w:val="ListParagraph"/>
              <w:numPr>
                <w:ilvl w:val="0"/>
                <w:numId w:val="21"/>
              </w:numPr>
              <w:spacing w:before="100" w:beforeAutospacing="1" w:after="100" w:afterAutospacing="1"/>
              <w:rPr>
                <w:rFonts w:ascii="Century Gothic" w:eastAsia="Times New Roman" w:hAnsi="Century Gothic" w:cs="Times New Roman"/>
                <w:sz w:val="20"/>
                <w:szCs w:val="20"/>
              </w:rPr>
            </w:pPr>
            <w:r w:rsidRPr="00862DFB">
              <w:rPr>
                <w:rFonts w:ascii="Century Gothic" w:eastAsia="Times New Roman" w:hAnsi="Century Gothic" w:cs="Times New Roman"/>
                <w:sz w:val="20"/>
                <w:szCs w:val="20"/>
              </w:rPr>
              <w:t>Step 30 – Compare number sentences</w:t>
            </w:r>
          </w:p>
          <w:p w14:paraId="741EAA5D" w14:textId="73FC640C" w:rsidR="00896B6D" w:rsidRPr="00862DFB" w:rsidRDefault="00862DFB" w:rsidP="00862DFB">
            <w:pPr>
              <w:pStyle w:val="ListParagraph"/>
              <w:numPr>
                <w:ilvl w:val="0"/>
                <w:numId w:val="21"/>
              </w:numPr>
              <w:spacing w:before="100" w:beforeAutospacing="1" w:after="100" w:afterAutospacing="1"/>
              <w:rPr>
                <w:rFonts w:ascii="Century Gothic" w:eastAsia="Times New Roman" w:hAnsi="Century Gothic" w:cs="Times New Roman"/>
                <w:sz w:val="20"/>
                <w:szCs w:val="20"/>
              </w:rPr>
            </w:pPr>
            <w:r w:rsidRPr="00862DFB">
              <w:rPr>
                <w:rFonts w:ascii="Century Gothic" w:eastAsia="Times New Roman" w:hAnsi="Century Gothic" w:cs="Times New Roman"/>
                <w:sz w:val="20"/>
                <w:szCs w:val="20"/>
              </w:rPr>
              <w:t>Step 31 – Missing number problems</w:t>
            </w:r>
          </w:p>
        </w:tc>
        <w:tc>
          <w:tcPr>
            <w:tcW w:w="5812" w:type="dxa"/>
          </w:tcPr>
          <w:p w14:paraId="7127156A" w14:textId="2A9C3F5B" w:rsidR="00862DFB" w:rsidRPr="00862DFB" w:rsidRDefault="00862DFB" w:rsidP="00862DFB">
            <w:pPr>
              <w:pStyle w:val="NormalWeb"/>
              <w:rPr>
                <w:rFonts w:ascii="Century Gothic" w:hAnsi="Century Gothic"/>
                <w:sz w:val="20"/>
                <w:szCs w:val="20"/>
              </w:rPr>
            </w:pPr>
            <w:r w:rsidRPr="00862DFB">
              <w:rPr>
                <w:rStyle w:val="Strong"/>
                <w:rFonts w:ascii="Century Gothic" w:hAnsi="Century Gothic"/>
                <w:sz w:val="20"/>
                <w:szCs w:val="20"/>
              </w:rPr>
              <w:lastRenderedPageBreak/>
              <w:t>Understanding number relationships</w:t>
            </w:r>
            <w:r>
              <w:t xml:space="preserve">: </w:t>
            </w:r>
            <w:r w:rsidRPr="00862DFB">
              <w:rPr>
                <w:rFonts w:ascii="Century Gothic" w:hAnsi="Century Gothic"/>
                <w:sz w:val="20"/>
                <w:szCs w:val="20"/>
              </w:rPr>
              <w:t>Recognise parts and wholes, and understand how numbers can be split and combined.</w:t>
            </w:r>
            <w:r>
              <w:rPr>
                <w:rFonts w:ascii="Century Gothic" w:hAnsi="Century Gothic"/>
                <w:sz w:val="20"/>
                <w:szCs w:val="20"/>
              </w:rPr>
              <w:t xml:space="preserve"> </w:t>
            </w:r>
            <w:r w:rsidRPr="00862DFB">
              <w:rPr>
                <w:rFonts w:ascii="Century Gothic" w:hAnsi="Century Gothic"/>
                <w:sz w:val="20"/>
                <w:szCs w:val="20"/>
              </w:rPr>
              <w:t>Recall and use number bonds within 10 and 20 fluently.</w:t>
            </w:r>
            <w:r>
              <w:rPr>
                <w:rFonts w:ascii="Century Gothic" w:hAnsi="Century Gothic"/>
                <w:sz w:val="20"/>
                <w:szCs w:val="20"/>
              </w:rPr>
              <w:t xml:space="preserve"> </w:t>
            </w:r>
            <w:r w:rsidRPr="00862DFB">
              <w:rPr>
                <w:rFonts w:ascii="Century Gothic" w:hAnsi="Century Gothic"/>
                <w:sz w:val="20"/>
                <w:szCs w:val="20"/>
              </w:rPr>
              <w:t>Identify related facts for addition and subtraction.</w:t>
            </w:r>
          </w:p>
          <w:p w14:paraId="7399E29A" w14:textId="035730D3" w:rsidR="00862DFB" w:rsidRPr="00862DFB" w:rsidRDefault="00862DFB" w:rsidP="00862DFB">
            <w:pPr>
              <w:pStyle w:val="NormalWeb"/>
              <w:rPr>
                <w:rFonts w:ascii="Century Gothic" w:hAnsi="Century Gothic"/>
                <w:sz w:val="20"/>
                <w:szCs w:val="20"/>
              </w:rPr>
            </w:pPr>
            <w:r w:rsidRPr="00862DFB">
              <w:rPr>
                <w:rStyle w:val="Strong"/>
                <w:rFonts w:ascii="Century Gothic" w:hAnsi="Century Gothic"/>
                <w:sz w:val="20"/>
                <w:szCs w:val="20"/>
              </w:rPr>
              <w:t>Addition skills</w:t>
            </w:r>
            <w:r>
              <w:t xml:space="preserve"> </w:t>
            </w:r>
            <w:r w:rsidRPr="00862DFB">
              <w:rPr>
                <w:rFonts w:ascii="Century Gothic" w:hAnsi="Century Gothic"/>
                <w:sz w:val="20"/>
                <w:szCs w:val="20"/>
              </w:rPr>
              <w:t>Add one-digit and two-digit numbers up to 20 (Year 1) and within 100 (Year 2).</w:t>
            </w:r>
            <w:r>
              <w:rPr>
                <w:rFonts w:ascii="Century Gothic" w:hAnsi="Century Gothic"/>
                <w:sz w:val="20"/>
                <w:szCs w:val="20"/>
              </w:rPr>
              <w:t xml:space="preserve"> </w:t>
            </w:r>
            <w:r w:rsidRPr="00862DFB">
              <w:rPr>
                <w:rFonts w:ascii="Century Gothic" w:hAnsi="Century Gothic"/>
                <w:sz w:val="20"/>
                <w:szCs w:val="20"/>
              </w:rPr>
              <w:t>Use concrete objects, pictorial representations, and mental strategies to add.</w:t>
            </w:r>
            <w:r>
              <w:rPr>
                <w:rFonts w:ascii="Century Gothic" w:hAnsi="Century Gothic"/>
                <w:sz w:val="20"/>
                <w:szCs w:val="20"/>
              </w:rPr>
              <w:t xml:space="preserve"> </w:t>
            </w:r>
            <w:r w:rsidRPr="00862DFB">
              <w:rPr>
                <w:rFonts w:ascii="Century Gothic" w:hAnsi="Century Gothic"/>
                <w:sz w:val="20"/>
                <w:szCs w:val="20"/>
              </w:rPr>
              <w:t>Apply strategies such as doubles, near doubles, adding 1s or 10s, adding across and to the next 10.</w:t>
            </w:r>
            <w:r>
              <w:rPr>
                <w:rFonts w:ascii="Century Gothic" w:hAnsi="Century Gothic"/>
                <w:sz w:val="20"/>
                <w:szCs w:val="20"/>
              </w:rPr>
              <w:t xml:space="preserve"> </w:t>
            </w:r>
            <w:r w:rsidRPr="00862DFB">
              <w:rPr>
                <w:rFonts w:ascii="Century Gothic" w:hAnsi="Century Gothic"/>
                <w:sz w:val="20"/>
                <w:szCs w:val="20"/>
              </w:rPr>
              <w:t>Add two two-digit numbers using place value knowledge and mental or written methods.</w:t>
            </w:r>
          </w:p>
          <w:p w14:paraId="76F0E6E4" w14:textId="7E895AD2" w:rsidR="00862DFB" w:rsidRPr="00862DFB" w:rsidRDefault="00862DFB" w:rsidP="00862DFB">
            <w:pPr>
              <w:pStyle w:val="NormalWeb"/>
              <w:rPr>
                <w:rFonts w:ascii="Century Gothic" w:hAnsi="Century Gothic"/>
                <w:sz w:val="20"/>
                <w:szCs w:val="20"/>
              </w:rPr>
            </w:pPr>
            <w:r w:rsidRPr="00862DFB">
              <w:rPr>
                <w:rStyle w:val="Strong"/>
                <w:rFonts w:ascii="Century Gothic" w:hAnsi="Century Gothic"/>
                <w:sz w:val="20"/>
                <w:szCs w:val="20"/>
              </w:rPr>
              <w:lastRenderedPageBreak/>
              <w:t>Subtraction skills</w:t>
            </w:r>
            <w:r>
              <w:t xml:space="preserve"> </w:t>
            </w:r>
            <w:r w:rsidRPr="00862DFB">
              <w:rPr>
                <w:rFonts w:ascii="Century Gothic" w:hAnsi="Century Gothic"/>
                <w:sz w:val="20"/>
                <w:szCs w:val="20"/>
              </w:rPr>
              <w:t>Understand subtraction as ‘take away’ and ‘find the difference’.</w:t>
            </w:r>
            <w:r>
              <w:rPr>
                <w:rFonts w:ascii="Century Gothic" w:hAnsi="Century Gothic"/>
                <w:sz w:val="20"/>
                <w:szCs w:val="20"/>
              </w:rPr>
              <w:t xml:space="preserve"> </w:t>
            </w:r>
            <w:r w:rsidRPr="00862DFB">
              <w:rPr>
                <w:rFonts w:ascii="Century Gothic" w:hAnsi="Century Gothic"/>
                <w:sz w:val="20"/>
                <w:szCs w:val="20"/>
              </w:rPr>
              <w:t>Use related subtraction facts and inverse relationships.</w:t>
            </w:r>
            <w:r>
              <w:rPr>
                <w:rFonts w:ascii="Century Gothic" w:hAnsi="Century Gothic"/>
                <w:sz w:val="20"/>
                <w:szCs w:val="20"/>
              </w:rPr>
              <w:t xml:space="preserve"> </w:t>
            </w:r>
            <w:r w:rsidRPr="00862DFB">
              <w:rPr>
                <w:rFonts w:ascii="Century Gothic" w:hAnsi="Century Gothic"/>
                <w:sz w:val="20"/>
                <w:szCs w:val="20"/>
              </w:rPr>
              <w:t>Subtract 1s or 10s, and subtract across tens using place value understanding.</w:t>
            </w:r>
            <w:r>
              <w:rPr>
                <w:rFonts w:ascii="Century Gothic" w:hAnsi="Century Gothic"/>
                <w:sz w:val="20"/>
                <w:szCs w:val="20"/>
              </w:rPr>
              <w:t xml:space="preserve"> </w:t>
            </w:r>
            <w:r w:rsidRPr="00862DFB">
              <w:rPr>
                <w:rFonts w:ascii="Century Gothic" w:hAnsi="Century Gothic"/>
                <w:sz w:val="20"/>
                <w:szCs w:val="20"/>
              </w:rPr>
              <w:t>Subtract two-digit numbers mentally or using representations.</w:t>
            </w:r>
          </w:p>
          <w:p w14:paraId="0C0166C1" w14:textId="5E0B70AE" w:rsidR="00862DFB" w:rsidRPr="00862DFB" w:rsidRDefault="00862DFB" w:rsidP="00862DFB">
            <w:pPr>
              <w:pStyle w:val="NormalWeb"/>
              <w:rPr>
                <w:rFonts w:ascii="Century Gothic" w:hAnsi="Century Gothic"/>
                <w:sz w:val="20"/>
                <w:szCs w:val="20"/>
              </w:rPr>
            </w:pPr>
            <w:r w:rsidRPr="00862DFB">
              <w:rPr>
                <w:rStyle w:val="Strong"/>
                <w:rFonts w:ascii="Century Gothic" w:hAnsi="Century Gothic"/>
                <w:sz w:val="20"/>
                <w:szCs w:val="20"/>
              </w:rPr>
              <w:t xml:space="preserve">Fact fluency and </w:t>
            </w:r>
            <w:r w:rsidRPr="00862DFB">
              <w:rPr>
                <w:rStyle w:val="Strong"/>
                <w:rFonts w:ascii="Century Gothic" w:hAnsi="Century Gothic"/>
                <w:sz w:val="20"/>
                <w:szCs w:val="20"/>
              </w:rPr>
              <w:t>problem-solving</w:t>
            </w:r>
            <w:r>
              <w:t xml:space="preserve"> </w:t>
            </w:r>
            <w:r w:rsidRPr="00862DFB">
              <w:rPr>
                <w:rFonts w:ascii="Century Gothic" w:hAnsi="Century Gothic"/>
                <w:sz w:val="20"/>
                <w:szCs w:val="20"/>
              </w:rPr>
              <w:t>Recall and use addition and subtraction facts to 20 fluently, and related facts up to 100.</w:t>
            </w:r>
            <w:r>
              <w:rPr>
                <w:rFonts w:ascii="Century Gothic" w:hAnsi="Century Gothic"/>
                <w:sz w:val="20"/>
                <w:szCs w:val="20"/>
              </w:rPr>
              <w:t xml:space="preserve"> </w:t>
            </w:r>
            <w:r w:rsidRPr="00862DFB">
              <w:rPr>
                <w:rFonts w:ascii="Century Gothic" w:hAnsi="Century Gothic"/>
                <w:sz w:val="20"/>
                <w:szCs w:val="20"/>
              </w:rPr>
              <w:t>Solve one-step and two-step problems using concrete and pictorial methods.</w:t>
            </w:r>
            <w:r>
              <w:rPr>
                <w:rFonts w:ascii="Century Gothic" w:hAnsi="Century Gothic"/>
                <w:sz w:val="20"/>
                <w:szCs w:val="20"/>
              </w:rPr>
              <w:t xml:space="preserve"> </w:t>
            </w:r>
            <w:r w:rsidRPr="00862DFB">
              <w:rPr>
                <w:rFonts w:ascii="Century Gothic" w:hAnsi="Century Gothic"/>
                <w:sz w:val="20"/>
                <w:szCs w:val="20"/>
              </w:rPr>
              <w:t>Understand and use fact families and missing number problems.</w:t>
            </w:r>
            <w:r>
              <w:rPr>
                <w:rFonts w:ascii="Century Gothic" w:hAnsi="Century Gothic"/>
                <w:sz w:val="20"/>
                <w:szCs w:val="20"/>
              </w:rPr>
              <w:t xml:space="preserve"> </w:t>
            </w:r>
            <w:r w:rsidRPr="00862DFB">
              <w:rPr>
                <w:rFonts w:ascii="Century Gothic" w:hAnsi="Century Gothic"/>
                <w:sz w:val="20"/>
                <w:szCs w:val="20"/>
              </w:rPr>
              <w:t>Recognise that addition is commutative, but subtraction is not.</w:t>
            </w:r>
          </w:p>
          <w:p w14:paraId="213B1FAA" w14:textId="21777AFB" w:rsidR="00862DFB" w:rsidRPr="00862DFB" w:rsidRDefault="00862DFB" w:rsidP="00862DFB">
            <w:pPr>
              <w:pStyle w:val="NormalWeb"/>
              <w:rPr>
                <w:rFonts w:ascii="Century Gothic" w:hAnsi="Century Gothic"/>
                <w:sz w:val="20"/>
                <w:szCs w:val="20"/>
              </w:rPr>
            </w:pPr>
            <w:r w:rsidRPr="00862DFB">
              <w:rPr>
                <w:rStyle w:val="Strong"/>
                <w:rFonts w:ascii="Century Gothic" w:hAnsi="Century Gothic"/>
                <w:sz w:val="20"/>
                <w:szCs w:val="20"/>
              </w:rPr>
              <w:t>Reasoning and comparison</w:t>
            </w:r>
            <w:r>
              <w:t xml:space="preserve"> </w:t>
            </w:r>
            <w:r w:rsidRPr="00862DFB">
              <w:rPr>
                <w:rFonts w:ascii="Century Gothic" w:hAnsi="Century Gothic"/>
                <w:sz w:val="20"/>
                <w:szCs w:val="20"/>
              </w:rPr>
              <w:t>Compare number sentences using greater than, less than, and equals symbols.</w:t>
            </w:r>
            <w:r>
              <w:rPr>
                <w:rFonts w:ascii="Century Gothic" w:hAnsi="Century Gothic"/>
                <w:sz w:val="20"/>
                <w:szCs w:val="20"/>
              </w:rPr>
              <w:t xml:space="preserve"> </w:t>
            </w:r>
            <w:r w:rsidRPr="00862DFB">
              <w:rPr>
                <w:rFonts w:ascii="Century Gothic" w:hAnsi="Century Gothic"/>
                <w:sz w:val="20"/>
                <w:szCs w:val="20"/>
              </w:rPr>
              <w:t>Check answers using the inverse relationship between addition and subtraction.</w:t>
            </w:r>
            <w:r>
              <w:rPr>
                <w:rFonts w:ascii="Century Gothic" w:hAnsi="Century Gothic"/>
                <w:sz w:val="20"/>
                <w:szCs w:val="20"/>
              </w:rPr>
              <w:t xml:space="preserve"> </w:t>
            </w:r>
            <w:r w:rsidRPr="00862DFB">
              <w:rPr>
                <w:rFonts w:ascii="Century Gothic" w:hAnsi="Century Gothic"/>
                <w:sz w:val="20"/>
                <w:szCs w:val="20"/>
              </w:rPr>
              <w:t>Apply reasoning to explain how they know an answer is correct.</w:t>
            </w:r>
          </w:p>
          <w:p w14:paraId="577AAE64" w14:textId="77777777" w:rsidR="00896B6D" w:rsidRPr="00862DFB" w:rsidRDefault="00896B6D" w:rsidP="00896B6D">
            <w:pPr>
              <w:rPr>
                <w:rFonts w:ascii="Century Gothic" w:eastAsia="Century Gothic" w:hAnsi="Century Gothic" w:cs="Century Gothic"/>
                <w:sz w:val="20"/>
                <w:szCs w:val="20"/>
                <w:highlight w:val="white"/>
              </w:rPr>
            </w:pPr>
          </w:p>
        </w:tc>
        <w:tc>
          <w:tcPr>
            <w:tcW w:w="2551" w:type="dxa"/>
          </w:tcPr>
          <w:p w14:paraId="19678011" w14:textId="77777777" w:rsidR="00862DFB" w:rsidRPr="00862DFB" w:rsidRDefault="00862DFB" w:rsidP="00862DFB">
            <w:pPr>
              <w:pStyle w:val="ListParagraph"/>
              <w:numPr>
                <w:ilvl w:val="0"/>
                <w:numId w:val="27"/>
              </w:numPr>
              <w:rPr>
                <w:rFonts w:ascii="Century Gothic" w:eastAsia="Century Gothic" w:hAnsi="Century Gothic" w:cs="Century Gothic"/>
                <w:color w:val="000000"/>
              </w:rPr>
            </w:pPr>
            <w:r w:rsidRPr="00862DFB">
              <w:rPr>
                <w:rFonts w:ascii="Century Gothic" w:eastAsia="Century Gothic" w:hAnsi="Century Gothic" w:cs="Century Gothic"/>
                <w:color w:val="000000"/>
              </w:rPr>
              <w:lastRenderedPageBreak/>
              <w:t>Daily maths lessons</w:t>
            </w:r>
          </w:p>
          <w:p w14:paraId="3DD0D051" w14:textId="77777777" w:rsidR="00862DFB" w:rsidRPr="00862DFB" w:rsidRDefault="00862DFB" w:rsidP="00862DFB">
            <w:pPr>
              <w:pStyle w:val="ListParagraph"/>
              <w:numPr>
                <w:ilvl w:val="0"/>
                <w:numId w:val="27"/>
              </w:numPr>
              <w:rPr>
                <w:rFonts w:ascii="Century Gothic" w:eastAsia="Century Gothic" w:hAnsi="Century Gothic" w:cs="Century Gothic"/>
                <w:color w:val="000000"/>
              </w:rPr>
            </w:pPr>
            <w:r w:rsidRPr="00862DFB">
              <w:rPr>
                <w:rFonts w:ascii="Century Gothic" w:eastAsia="Century Gothic" w:hAnsi="Century Gothic" w:cs="Century Gothic"/>
                <w:color w:val="000000"/>
              </w:rPr>
              <w:t>Mastering Number fluency sessions x 4 per week</w:t>
            </w:r>
          </w:p>
          <w:p w14:paraId="39907AF4" w14:textId="77777777" w:rsidR="00862DFB" w:rsidRPr="00862DFB" w:rsidRDefault="00862DFB" w:rsidP="00862DFB">
            <w:pPr>
              <w:pStyle w:val="ListParagraph"/>
              <w:numPr>
                <w:ilvl w:val="0"/>
                <w:numId w:val="27"/>
              </w:numPr>
              <w:rPr>
                <w:rFonts w:ascii="Century Gothic" w:eastAsia="Century Gothic" w:hAnsi="Century Gothic" w:cs="Century Gothic"/>
                <w:color w:val="000000"/>
              </w:rPr>
            </w:pPr>
            <w:r w:rsidRPr="00862DFB">
              <w:rPr>
                <w:rFonts w:ascii="Century Gothic" w:eastAsia="Century Gothic" w:hAnsi="Century Gothic" w:cs="Century Gothic"/>
                <w:color w:val="000000"/>
              </w:rPr>
              <w:t>Maths working wall</w:t>
            </w:r>
          </w:p>
          <w:p w14:paraId="4BD7521E" w14:textId="77777777" w:rsidR="00862DFB" w:rsidRDefault="00862DFB" w:rsidP="00862DFB">
            <w:pPr>
              <w:pStyle w:val="ListParagraph"/>
              <w:numPr>
                <w:ilvl w:val="0"/>
                <w:numId w:val="27"/>
              </w:numPr>
              <w:rPr>
                <w:rFonts w:ascii="Century Gothic" w:eastAsia="Century Gothic" w:hAnsi="Century Gothic" w:cs="Century Gothic"/>
                <w:color w:val="000000"/>
              </w:rPr>
            </w:pPr>
            <w:r w:rsidRPr="00862DFB">
              <w:rPr>
                <w:rFonts w:ascii="Century Gothic" w:eastAsia="Century Gothic" w:hAnsi="Century Gothic" w:cs="Century Gothic"/>
                <w:color w:val="000000"/>
              </w:rPr>
              <w:t>Maths books</w:t>
            </w:r>
          </w:p>
          <w:p w14:paraId="18810EDE" w14:textId="26AF3C7C" w:rsidR="00ED1F3D" w:rsidRPr="00862DFB" w:rsidRDefault="00ED1F3D" w:rsidP="00862DFB">
            <w:pPr>
              <w:pStyle w:val="ListParagraph"/>
              <w:numPr>
                <w:ilvl w:val="0"/>
                <w:numId w:val="27"/>
              </w:numPr>
              <w:rPr>
                <w:rFonts w:ascii="Century Gothic" w:eastAsia="Century Gothic" w:hAnsi="Century Gothic" w:cs="Century Gothic"/>
                <w:color w:val="000000"/>
              </w:rPr>
            </w:pPr>
            <w:r>
              <w:rPr>
                <w:rFonts w:ascii="Century Gothic" w:eastAsia="Century Gothic" w:hAnsi="Century Gothic" w:cs="Century Gothic"/>
                <w:color w:val="000000"/>
              </w:rPr>
              <w:t>Planning (slides)</w:t>
            </w:r>
          </w:p>
        </w:tc>
      </w:tr>
      <w:tr w:rsidR="00896B6D" w14:paraId="10A871F8" w14:textId="77777777" w:rsidTr="00BA7486">
        <w:trPr>
          <w:trHeight w:val="1103"/>
        </w:trPr>
        <w:tc>
          <w:tcPr>
            <w:tcW w:w="1449" w:type="dxa"/>
          </w:tcPr>
          <w:p w14:paraId="461EBDB3" w14:textId="77777777" w:rsidR="00896B6D" w:rsidRDefault="00896B6D" w:rsidP="00896B6D">
            <w:pPr>
              <w:rPr>
                <w:rFonts w:ascii="Century Gothic" w:eastAsia="Century Gothic" w:hAnsi="Century Gothic" w:cs="Century Gothic"/>
                <w:b/>
                <w:color w:val="000000"/>
              </w:rPr>
            </w:pPr>
            <w:r>
              <w:rPr>
                <w:rFonts w:ascii="Century Gothic" w:eastAsia="Century Gothic" w:hAnsi="Century Gothic" w:cs="Century Gothic"/>
                <w:b/>
              </w:rPr>
              <w:t>RE</w:t>
            </w:r>
          </w:p>
        </w:tc>
        <w:tc>
          <w:tcPr>
            <w:tcW w:w="6064" w:type="dxa"/>
            <w:gridSpan w:val="2"/>
          </w:tcPr>
          <w:p w14:paraId="6DA3E61A" w14:textId="77777777" w:rsidR="00896B6D" w:rsidRDefault="002C452D" w:rsidP="00896B6D">
            <w:pPr>
              <w:rPr>
                <w:rFonts w:ascii="Century Gothic" w:eastAsia="Century Gothic" w:hAnsi="Century Gothic" w:cs="Century Gothic"/>
              </w:rPr>
            </w:pPr>
            <w:r>
              <w:rPr>
                <w:rFonts w:ascii="Century Gothic" w:eastAsia="Century Gothic" w:hAnsi="Century Gothic" w:cs="Century Gothic"/>
              </w:rPr>
              <w:t>Learning as growing as the people of God Year 2 curriculum:</w:t>
            </w:r>
          </w:p>
          <w:p w14:paraId="7E61A4D5" w14:textId="77777777" w:rsidR="002C452D" w:rsidRDefault="002C452D" w:rsidP="00896B6D"/>
          <w:p w14:paraId="68CEB2A3" w14:textId="77777777" w:rsidR="002C452D" w:rsidRDefault="002C452D" w:rsidP="00896B6D">
            <w:pPr>
              <w:rPr>
                <w:rFonts w:ascii="Century Gothic" w:hAnsi="Century Gothic"/>
                <w:sz w:val="20"/>
                <w:szCs w:val="20"/>
              </w:rPr>
            </w:pPr>
            <w:r w:rsidRPr="002C452D">
              <w:rPr>
                <w:rFonts w:ascii="Century Gothic" w:hAnsi="Century Gothic"/>
                <w:b/>
                <w:bCs/>
                <w:sz w:val="20"/>
                <w:szCs w:val="20"/>
              </w:rPr>
              <w:t>Sharing in the life of Jesus: Mary, The Disciples, Saints and us -</w:t>
            </w:r>
            <w:r w:rsidRPr="002C452D">
              <w:rPr>
                <w:rFonts w:ascii="Century Gothic" w:hAnsi="Century Gothic"/>
                <w:sz w:val="20"/>
                <w:szCs w:val="20"/>
              </w:rPr>
              <w:t xml:space="preserve"> </w:t>
            </w:r>
            <w:r w:rsidRPr="002C452D">
              <w:rPr>
                <w:rFonts w:ascii="Century Gothic" w:hAnsi="Century Gothic"/>
                <w:sz w:val="20"/>
                <w:szCs w:val="20"/>
              </w:rPr>
              <w:t>This unit is designed to extend the children’s knowledge and understanding of the life of Mary and Jesus and the call of the disciples. They will also learn about some saints who have responded to the call of Jesus. They will also be introduced to the prayer of silence as an opportunity to spend time with God.</w:t>
            </w:r>
          </w:p>
          <w:p w14:paraId="364404CE" w14:textId="77777777" w:rsidR="002C452D" w:rsidRDefault="002C452D" w:rsidP="00896B6D">
            <w:pPr>
              <w:rPr>
                <w:rFonts w:ascii="Century Gothic" w:hAnsi="Century Gothic"/>
                <w:sz w:val="20"/>
                <w:szCs w:val="20"/>
              </w:rPr>
            </w:pPr>
          </w:p>
          <w:p w14:paraId="35FBC32A" w14:textId="2D90A6A7" w:rsidR="002C452D" w:rsidRPr="002C452D" w:rsidRDefault="002C452D" w:rsidP="00896B6D">
            <w:pPr>
              <w:rPr>
                <w:rFonts w:ascii="Century Gothic" w:eastAsia="Century Gothic" w:hAnsi="Century Gothic" w:cs="Century Gothic"/>
              </w:rPr>
            </w:pPr>
            <w:r w:rsidRPr="002C452D">
              <w:rPr>
                <w:rFonts w:ascii="Century Gothic" w:hAnsi="Century Gothic"/>
                <w:b/>
                <w:bCs/>
                <w:sz w:val="20"/>
                <w:szCs w:val="20"/>
              </w:rPr>
              <w:t>Advent -</w:t>
            </w:r>
            <w:r>
              <w:rPr>
                <w:rFonts w:ascii="Century Gothic" w:hAnsi="Century Gothic"/>
                <w:sz w:val="20"/>
                <w:szCs w:val="20"/>
              </w:rPr>
              <w:t xml:space="preserve"> </w:t>
            </w:r>
            <w:r w:rsidRPr="002C452D">
              <w:rPr>
                <w:rFonts w:ascii="Century Gothic" w:hAnsi="Century Gothic"/>
                <w:sz w:val="20"/>
                <w:szCs w:val="20"/>
              </w:rPr>
              <w:t>This unit is designed to develop children’s knowledge of the time, symbols and characters of the liturgical Season of Advent. It will focus on Advent being a season of preparation for Christmas through the story of John the Baptist and parish activities.</w:t>
            </w:r>
          </w:p>
        </w:tc>
        <w:tc>
          <w:tcPr>
            <w:tcW w:w="5670" w:type="dxa"/>
          </w:tcPr>
          <w:p w14:paraId="7D65F2F1" w14:textId="3C4D3159" w:rsidR="00896B6D" w:rsidRDefault="002C452D" w:rsidP="00896B6D">
            <w:pPr>
              <w:rPr>
                <w:rFonts w:ascii="Century Gothic" w:hAnsi="Century Gothic"/>
                <w:sz w:val="20"/>
                <w:szCs w:val="20"/>
              </w:rPr>
            </w:pPr>
            <w:r w:rsidRPr="002C452D">
              <w:rPr>
                <w:rFonts w:ascii="Century Gothic" w:hAnsi="Century Gothic"/>
                <w:b/>
                <w:bCs/>
                <w:sz w:val="20"/>
                <w:szCs w:val="20"/>
              </w:rPr>
              <w:t>Sharing in the life of Jesus: Mary, The Disciples, Saints and us -</w:t>
            </w:r>
            <w:r w:rsidRPr="002C452D">
              <w:rPr>
                <w:rFonts w:ascii="Century Gothic" w:hAnsi="Century Gothic"/>
                <w:sz w:val="20"/>
                <w:szCs w:val="20"/>
              </w:rPr>
              <w:t xml:space="preserve"> Most children will know important stories from the New Testament about the life of Jesus and Mary and the call of the disciples; Know that the Rosary is a special form of Christian prayer. Know about the example of saints and important events in their lives. Understand and take part in a moment of stillness and prayer.</w:t>
            </w:r>
          </w:p>
          <w:p w14:paraId="0E51B9DD" w14:textId="77777777" w:rsidR="002C452D" w:rsidRDefault="002C452D" w:rsidP="00896B6D">
            <w:pPr>
              <w:rPr>
                <w:rFonts w:ascii="Century Gothic" w:hAnsi="Century Gothic"/>
                <w:sz w:val="20"/>
                <w:szCs w:val="20"/>
              </w:rPr>
            </w:pPr>
          </w:p>
          <w:p w14:paraId="61DE9DB1" w14:textId="406A0CBB" w:rsidR="002C452D" w:rsidRPr="002C452D" w:rsidRDefault="002C452D" w:rsidP="00896B6D">
            <w:r w:rsidRPr="002C452D">
              <w:rPr>
                <w:rFonts w:ascii="Century Gothic" w:hAnsi="Century Gothic"/>
                <w:b/>
                <w:bCs/>
                <w:sz w:val="20"/>
                <w:szCs w:val="20"/>
              </w:rPr>
              <w:t>Advent -</w:t>
            </w:r>
            <w:r>
              <w:t xml:space="preserve"> </w:t>
            </w:r>
            <w:r w:rsidRPr="002C452D">
              <w:rPr>
                <w:rFonts w:ascii="Century Gothic" w:hAnsi="Century Gothic"/>
                <w:sz w:val="20"/>
                <w:szCs w:val="20"/>
              </w:rPr>
              <w:t>Most children will that Advent is a season of preparation for Christmas; describe the Advent Wreath and explain why it is a symbol of preparation for Christmas. Know the story of John the Baptist about preparing the way for Jesus. Describe some ways the parish prepares for Christmas.</w:t>
            </w:r>
          </w:p>
        </w:tc>
        <w:tc>
          <w:tcPr>
            <w:tcW w:w="5812" w:type="dxa"/>
          </w:tcPr>
          <w:p w14:paraId="0A82EAF3" w14:textId="1BA04580" w:rsidR="002C452D" w:rsidRPr="002C452D" w:rsidRDefault="002C452D" w:rsidP="00896B6D">
            <w:pPr>
              <w:rPr>
                <w:rFonts w:ascii="Century Gothic" w:hAnsi="Century Gothic" w:cs="Arial"/>
                <w:color w:val="000000"/>
                <w:sz w:val="20"/>
                <w:szCs w:val="20"/>
              </w:rPr>
            </w:pPr>
            <w:r w:rsidRPr="002C452D">
              <w:rPr>
                <w:rFonts w:ascii="Century Gothic" w:hAnsi="Century Gothic" w:cs="Arial"/>
                <w:b/>
                <w:bCs/>
                <w:color w:val="000000"/>
                <w:sz w:val="20"/>
                <w:szCs w:val="20"/>
              </w:rPr>
              <w:t>KU 1</w:t>
            </w:r>
            <w:r w:rsidRPr="002C452D">
              <w:rPr>
                <w:rFonts w:ascii="Century Gothic" w:hAnsi="Century Gothic" w:cs="Arial"/>
                <w:color w:val="000000"/>
                <w:sz w:val="20"/>
                <w:szCs w:val="20"/>
              </w:rPr>
              <w:t xml:space="preserve"> </w:t>
            </w:r>
            <w:r w:rsidRPr="002C452D">
              <w:rPr>
                <w:rFonts w:ascii="Century Gothic" w:hAnsi="Century Gothic" w:cs="Arial"/>
                <w:color w:val="000000"/>
                <w:sz w:val="20"/>
                <w:szCs w:val="20"/>
              </w:rPr>
              <w:t>Recognise religious stories</w:t>
            </w:r>
          </w:p>
          <w:p w14:paraId="2A0F9729" w14:textId="55176376" w:rsidR="002C452D" w:rsidRPr="002C452D" w:rsidRDefault="002C452D" w:rsidP="00896B6D">
            <w:pPr>
              <w:rPr>
                <w:rFonts w:ascii="Century Gothic" w:hAnsi="Century Gothic"/>
                <w:sz w:val="20"/>
                <w:szCs w:val="20"/>
              </w:rPr>
            </w:pPr>
            <w:r w:rsidRPr="002C452D">
              <w:rPr>
                <w:rFonts w:ascii="Century Gothic" w:hAnsi="Century Gothic" w:cs="Arial"/>
                <w:b/>
                <w:bCs/>
                <w:color w:val="000000"/>
                <w:sz w:val="20"/>
                <w:szCs w:val="20"/>
              </w:rPr>
              <w:t>KU 2</w:t>
            </w:r>
            <w:r w:rsidRPr="002C452D">
              <w:rPr>
                <w:rFonts w:ascii="Century Gothic" w:hAnsi="Century Gothic" w:cs="Arial"/>
                <w:color w:val="000000"/>
                <w:sz w:val="20"/>
                <w:szCs w:val="20"/>
              </w:rPr>
              <w:t xml:space="preserve"> Retell, in any form, a narrative that corresponds to the scripture source used</w:t>
            </w:r>
          </w:p>
          <w:p w14:paraId="0F62FDB8" w14:textId="77777777" w:rsidR="002C452D" w:rsidRPr="002C452D" w:rsidRDefault="002C452D" w:rsidP="00896B6D">
            <w:pPr>
              <w:rPr>
                <w:rFonts w:ascii="Century Gothic" w:hAnsi="Century Gothic" w:cs="Arial"/>
                <w:color w:val="000000"/>
                <w:sz w:val="20"/>
                <w:szCs w:val="20"/>
              </w:rPr>
            </w:pPr>
            <w:r w:rsidRPr="002C452D">
              <w:rPr>
                <w:rFonts w:ascii="Century Gothic" w:hAnsi="Century Gothic" w:cs="Arial"/>
                <w:b/>
                <w:bCs/>
                <w:color w:val="000000"/>
                <w:sz w:val="20"/>
                <w:szCs w:val="20"/>
              </w:rPr>
              <w:t>KU 7</w:t>
            </w:r>
            <w:r w:rsidRPr="002C452D">
              <w:rPr>
                <w:rFonts w:ascii="Century Gothic" w:hAnsi="Century Gothic" w:cs="Arial"/>
                <w:color w:val="000000"/>
                <w:sz w:val="20"/>
                <w:szCs w:val="20"/>
              </w:rPr>
              <w:t xml:space="preserve"> Recognise key figures in the history of the People of God</w:t>
            </w:r>
          </w:p>
          <w:p w14:paraId="1B08541C" w14:textId="2D8E4970" w:rsidR="002C452D" w:rsidRPr="002C452D" w:rsidRDefault="002C452D" w:rsidP="00896B6D">
            <w:pPr>
              <w:rPr>
                <w:rFonts w:ascii="Century Gothic" w:hAnsi="Century Gothic" w:cs="Arial"/>
                <w:color w:val="000000"/>
                <w:sz w:val="20"/>
                <w:szCs w:val="20"/>
              </w:rPr>
            </w:pPr>
            <w:r w:rsidRPr="002C452D">
              <w:rPr>
                <w:rFonts w:ascii="Century Gothic" w:hAnsi="Century Gothic" w:cs="Arial"/>
                <w:b/>
                <w:bCs/>
                <w:color w:val="000000"/>
                <w:sz w:val="20"/>
                <w:szCs w:val="20"/>
              </w:rPr>
              <w:t>KU 8</w:t>
            </w:r>
            <w:r w:rsidRPr="002C452D">
              <w:rPr>
                <w:rFonts w:ascii="Century Gothic" w:hAnsi="Century Gothic" w:cs="Arial"/>
                <w:color w:val="000000"/>
                <w:sz w:val="20"/>
                <w:szCs w:val="20"/>
              </w:rPr>
              <w:t xml:space="preserve"> Describe the life and work of some key figures in the history of the People of God</w:t>
            </w:r>
          </w:p>
          <w:p w14:paraId="46A4153E" w14:textId="25294352" w:rsidR="002C452D" w:rsidRPr="002C452D" w:rsidRDefault="002C452D" w:rsidP="00896B6D">
            <w:pPr>
              <w:rPr>
                <w:rFonts w:ascii="Century Gothic" w:hAnsi="Century Gothic" w:cs="Arial"/>
                <w:color w:val="000000"/>
                <w:sz w:val="20"/>
                <w:szCs w:val="20"/>
              </w:rPr>
            </w:pPr>
            <w:r w:rsidRPr="002C452D">
              <w:rPr>
                <w:rFonts w:ascii="Century Gothic" w:hAnsi="Century Gothic" w:cs="Arial"/>
                <w:b/>
                <w:bCs/>
                <w:color w:val="000000"/>
                <w:sz w:val="20"/>
                <w:szCs w:val="20"/>
              </w:rPr>
              <w:t>KU 13</w:t>
            </w:r>
            <w:r w:rsidRPr="002C452D">
              <w:rPr>
                <w:rFonts w:ascii="Century Gothic" w:hAnsi="Century Gothic" w:cs="Arial"/>
                <w:color w:val="000000"/>
                <w:sz w:val="20"/>
                <w:szCs w:val="20"/>
              </w:rPr>
              <w:t xml:space="preserve"> Use religious words and phrases</w:t>
            </w:r>
          </w:p>
          <w:p w14:paraId="4CA2B1F5" w14:textId="1891D468" w:rsidR="002C452D" w:rsidRPr="002C452D" w:rsidRDefault="002C452D" w:rsidP="00896B6D">
            <w:pPr>
              <w:rPr>
                <w:rFonts w:ascii="Century Gothic" w:hAnsi="Century Gothic" w:cs="Arial"/>
                <w:color w:val="000000"/>
                <w:sz w:val="20"/>
                <w:szCs w:val="20"/>
              </w:rPr>
            </w:pPr>
            <w:r w:rsidRPr="002C452D">
              <w:rPr>
                <w:rFonts w:ascii="Century Gothic" w:hAnsi="Century Gothic" w:cs="Arial"/>
                <w:b/>
                <w:bCs/>
                <w:color w:val="000000"/>
                <w:sz w:val="20"/>
                <w:szCs w:val="20"/>
              </w:rPr>
              <w:t>ER 1</w:t>
            </w:r>
            <w:r w:rsidRPr="002C452D">
              <w:rPr>
                <w:rFonts w:ascii="Century Gothic" w:hAnsi="Century Gothic" w:cs="Arial"/>
                <w:color w:val="000000"/>
                <w:sz w:val="20"/>
                <w:szCs w:val="20"/>
              </w:rPr>
              <w:t xml:space="preserve"> Say what they wonder about</w:t>
            </w:r>
          </w:p>
          <w:p w14:paraId="3B7BEE0C" w14:textId="22C593DF" w:rsidR="002C452D" w:rsidRPr="002C452D" w:rsidRDefault="002C452D" w:rsidP="00896B6D">
            <w:pPr>
              <w:rPr>
                <w:rFonts w:ascii="Century Gothic" w:eastAsia="Century Gothic" w:hAnsi="Century Gothic" w:cs="Century Gothic"/>
              </w:rPr>
            </w:pPr>
            <w:r w:rsidRPr="002C452D">
              <w:rPr>
                <w:rFonts w:ascii="Century Gothic" w:hAnsi="Century Gothic" w:cs="Arial"/>
                <w:b/>
                <w:bCs/>
                <w:color w:val="000000"/>
                <w:sz w:val="20"/>
                <w:szCs w:val="20"/>
              </w:rPr>
              <w:t>ER 4</w:t>
            </w:r>
            <w:r w:rsidRPr="002C452D">
              <w:rPr>
                <w:rFonts w:ascii="Century Gothic" w:hAnsi="Century Gothic" w:cs="Arial"/>
                <w:color w:val="000000"/>
                <w:sz w:val="20"/>
                <w:szCs w:val="20"/>
              </w:rPr>
              <w:t xml:space="preserve"> Ask and respond to questions about their own and others’ feelings, experiences and things that matter to them</w:t>
            </w:r>
          </w:p>
        </w:tc>
        <w:tc>
          <w:tcPr>
            <w:tcW w:w="2551" w:type="dxa"/>
          </w:tcPr>
          <w:p w14:paraId="392BB2C5" w14:textId="22BB3D2B" w:rsidR="002C452D" w:rsidRPr="00ED1F3D" w:rsidRDefault="002C452D" w:rsidP="00BA7486">
            <w:pPr>
              <w:pStyle w:val="ListParagraph"/>
              <w:numPr>
                <w:ilvl w:val="0"/>
                <w:numId w:val="31"/>
              </w:numPr>
              <w:ind w:left="360"/>
              <w:rPr>
                <w:rFonts w:ascii="Century Gothic" w:eastAsia="Century Gothic" w:hAnsi="Century Gothic" w:cs="Century Gothic"/>
                <w:highlight w:val="white"/>
              </w:rPr>
            </w:pPr>
            <w:r w:rsidRPr="00BA7486">
              <w:rPr>
                <w:rFonts w:ascii="Century Gothic" w:eastAsia="Century Gothic" w:hAnsi="Century Gothic" w:cs="Century Gothic"/>
                <w:highlight w:val="white"/>
              </w:rPr>
              <w:t>RE lessons x2 and a half per week</w:t>
            </w:r>
          </w:p>
          <w:p w14:paraId="22BFBA55" w14:textId="4E059CB7" w:rsidR="002C452D" w:rsidRPr="00ED1F3D" w:rsidRDefault="002C452D" w:rsidP="00BA7486">
            <w:pPr>
              <w:pStyle w:val="ListParagraph"/>
              <w:numPr>
                <w:ilvl w:val="0"/>
                <w:numId w:val="31"/>
              </w:numPr>
              <w:ind w:left="360"/>
              <w:rPr>
                <w:rFonts w:ascii="Century Gothic" w:eastAsia="Century Gothic" w:hAnsi="Century Gothic" w:cs="Century Gothic"/>
                <w:highlight w:val="white"/>
              </w:rPr>
            </w:pPr>
            <w:r w:rsidRPr="00BA7486">
              <w:rPr>
                <w:rFonts w:ascii="Century Gothic" w:eastAsia="Century Gothic" w:hAnsi="Century Gothic" w:cs="Century Gothic"/>
                <w:highlight w:val="white"/>
              </w:rPr>
              <w:t>RE displays</w:t>
            </w:r>
          </w:p>
          <w:p w14:paraId="5406CDF7" w14:textId="633D6FCF" w:rsidR="002C452D" w:rsidRPr="00ED1F3D" w:rsidRDefault="002C452D" w:rsidP="00BA7486">
            <w:pPr>
              <w:pStyle w:val="ListParagraph"/>
              <w:numPr>
                <w:ilvl w:val="0"/>
                <w:numId w:val="31"/>
              </w:numPr>
              <w:ind w:left="360"/>
              <w:rPr>
                <w:rFonts w:ascii="Century Gothic" w:eastAsia="Century Gothic" w:hAnsi="Century Gothic" w:cs="Century Gothic"/>
                <w:highlight w:val="white"/>
              </w:rPr>
            </w:pPr>
            <w:r w:rsidRPr="00BA7486">
              <w:rPr>
                <w:rFonts w:ascii="Century Gothic" w:eastAsia="Century Gothic" w:hAnsi="Century Gothic" w:cs="Century Gothic"/>
                <w:highlight w:val="white"/>
              </w:rPr>
              <w:t>Floor book</w:t>
            </w:r>
          </w:p>
          <w:p w14:paraId="4CA025FA" w14:textId="77777777" w:rsidR="002C452D" w:rsidRDefault="002C452D" w:rsidP="00BA7486">
            <w:pPr>
              <w:pStyle w:val="ListParagraph"/>
              <w:numPr>
                <w:ilvl w:val="0"/>
                <w:numId w:val="31"/>
              </w:numPr>
              <w:ind w:left="360"/>
              <w:rPr>
                <w:rFonts w:ascii="Century Gothic" w:eastAsia="Century Gothic" w:hAnsi="Century Gothic" w:cs="Century Gothic"/>
                <w:highlight w:val="white"/>
              </w:rPr>
            </w:pPr>
            <w:r w:rsidRPr="00BA7486">
              <w:rPr>
                <w:rFonts w:ascii="Century Gothic" w:eastAsia="Century Gothic" w:hAnsi="Century Gothic" w:cs="Century Gothic"/>
                <w:highlight w:val="white"/>
              </w:rPr>
              <w:t>Discussions in the classroom</w:t>
            </w:r>
          </w:p>
          <w:p w14:paraId="2ADD8E4A" w14:textId="74FF998F" w:rsidR="00ED1F3D" w:rsidRPr="00BA7486" w:rsidRDefault="00ED1F3D" w:rsidP="00BA7486">
            <w:pPr>
              <w:pStyle w:val="ListParagraph"/>
              <w:numPr>
                <w:ilvl w:val="0"/>
                <w:numId w:val="31"/>
              </w:numPr>
              <w:ind w:left="360"/>
              <w:rPr>
                <w:rFonts w:ascii="Century Gothic" w:eastAsia="Century Gothic" w:hAnsi="Century Gothic" w:cs="Century Gothic"/>
                <w:highlight w:val="white"/>
              </w:rPr>
            </w:pPr>
            <w:r>
              <w:rPr>
                <w:rFonts w:ascii="Century Gothic" w:eastAsia="Century Gothic" w:hAnsi="Century Gothic" w:cs="Century Gothic"/>
                <w:highlight w:val="white"/>
              </w:rPr>
              <w:t>planning</w:t>
            </w:r>
          </w:p>
        </w:tc>
      </w:tr>
      <w:tr w:rsidR="00896B6D" w14:paraId="6540247C" w14:textId="77777777" w:rsidTr="00BA7486">
        <w:trPr>
          <w:trHeight w:val="1103"/>
        </w:trPr>
        <w:tc>
          <w:tcPr>
            <w:tcW w:w="1449" w:type="dxa"/>
          </w:tcPr>
          <w:p w14:paraId="2928FCB4" w14:textId="4C63DA5F" w:rsidR="00896B6D" w:rsidRDefault="002C452D" w:rsidP="00896B6D">
            <w:pPr>
              <w:rPr>
                <w:rFonts w:ascii="Century Gothic" w:eastAsia="Century Gothic" w:hAnsi="Century Gothic" w:cs="Century Gothic"/>
                <w:b/>
                <w:color w:val="000000"/>
              </w:rPr>
            </w:pPr>
            <w:r>
              <w:rPr>
                <w:rFonts w:ascii="Century Gothic" w:eastAsia="Century Gothic" w:hAnsi="Century Gothic" w:cs="Century Gothic"/>
                <w:b/>
                <w:color w:val="000000"/>
              </w:rPr>
              <w:t xml:space="preserve">History </w:t>
            </w:r>
          </w:p>
        </w:tc>
        <w:tc>
          <w:tcPr>
            <w:tcW w:w="6064" w:type="dxa"/>
            <w:gridSpan w:val="2"/>
          </w:tcPr>
          <w:p w14:paraId="73456EE0" w14:textId="77777777" w:rsidR="00BA7486" w:rsidRPr="00ED1F3D" w:rsidRDefault="00BA7486" w:rsidP="00BA7486">
            <w:pPr>
              <w:pBdr>
                <w:top w:val="nil"/>
                <w:left w:val="nil"/>
                <w:bottom w:val="nil"/>
                <w:right w:val="nil"/>
                <w:between w:val="nil"/>
              </w:pBdr>
              <w:rPr>
                <w:rFonts w:ascii="Century Gothic" w:eastAsia="Century Gothic" w:hAnsi="Century Gothic" w:cs="Century Gothic"/>
                <w:b/>
                <w:bCs/>
                <w:color w:val="000000"/>
              </w:rPr>
            </w:pPr>
            <w:r w:rsidRPr="00ED1F3D">
              <w:rPr>
                <w:rFonts w:ascii="Century Gothic" w:eastAsia="Century Gothic" w:hAnsi="Century Gothic" w:cs="Century Gothic"/>
                <w:b/>
                <w:bCs/>
                <w:color w:val="000000"/>
              </w:rPr>
              <w:t>Travel and transport linked to flight and the RAF base</w:t>
            </w:r>
          </w:p>
          <w:p w14:paraId="50F62FA1" w14:textId="77777777" w:rsidR="00896B6D" w:rsidRDefault="00896B6D" w:rsidP="00896B6D">
            <w:pPr>
              <w:rPr>
                <w:rFonts w:ascii="Century Gothic" w:eastAsia="Century Gothic" w:hAnsi="Century Gothic" w:cs="Century Gothic"/>
                <w:color w:val="000000"/>
              </w:rPr>
            </w:pPr>
          </w:p>
          <w:p w14:paraId="6A43E7F8" w14:textId="2247BE91" w:rsidR="00BA7486" w:rsidRDefault="00BA7486" w:rsidP="00896B6D">
            <w:pPr>
              <w:rPr>
                <w:rFonts w:ascii="Century Gothic" w:eastAsia="Century Gothic" w:hAnsi="Century Gothic" w:cs="Century Gothic"/>
                <w:color w:val="000000"/>
              </w:rPr>
            </w:pPr>
            <w:r>
              <w:rPr>
                <w:rFonts w:ascii="Century Gothic" w:eastAsia="Century Gothic" w:hAnsi="Century Gothic" w:cs="Century Gothic"/>
                <w:color w:val="000000"/>
              </w:rPr>
              <w:t>Significant individuals and events</w:t>
            </w:r>
          </w:p>
        </w:tc>
        <w:tc>
          <w:tcPr>
            <w:tcW w:w="5670" w:type="dxa"/>
          </w:tcPr>
          <w:p w14:paraId="54FBFF9C" w14:textId="77777777" w:rsidR="00BA7486" w:rsidRPr="00BA7486" w:rsidRDefault="00BA7486" w:rsidP="00BA7486">
            <w:pPr>
              <w:pBdr>
                <w:top w:val="nil"/>
                <w:left w:val="nil"/>
                <w:bottom w:val="nil"/>
                <w:right w:val="nil"/>
                <w:between w:val="nil"/>
              </w:pBdr>
              <w:rPr>
                <w:rFonts w:ascii="Century Gothic" w:eastAsia="Century Gothic" w:hAnsi="Century Gothic" w:cs="Century Gothic"/>
                <w:color w:val="000000"/>
                <w:sz w:val="20"/>
                <w:szCs w:val="20"/>
              </w:rPr>
            </w:pPr>
            <w:r w:rsidRPr="00BA7486">
              <w:rPr>
                <w:rFonts w:ascii="Century Gothic" w:eastAsia="Century Gothic" w:hAnsi="Century Gothic" w:cs="Century Gothic"/>
                <w:color w:val="000000"/>
                <w:sz w:val="20"/>
                <w:szCs w:val="20"/>
              </w:rPr>
              <w:t>Develop a secure chronological framework for recent history.</w:t>
            </w:r>
          </w:p>
          <w:p w14:paraId="6289E6A6" w14:textId="77777777" w:rsidR="00BA7486" w:rsidRPr="00BA7486" w:rsidRDefault="00BA7486" w:rsidP="00BA7486">
            <w:pPr>
              <w:pBdr>
                <w:top w:val="nil"/>
                <w:left w:val="nil"/>
                <w:bottom w:val="nil"/>
                <w:right w:val="nil"/>
                <w:between w:val="nil"/>
              </w:pBdr>
              <w:rPr>
                <w:rFonts w:ascii="Century Gothic" w:eastAsia="Century Gothic" w:hAnsi="Century Gothic" w:cs="Century Gothic"/>
                <w:color w:val="000000"/>
                <w:sz w:val="20"/>
                <w:szCs w:val="20"/>
              </w:rPr>
            </w:pPr>
            <w:r w:rsidRPr="00BA7486">
              <w:rPr>
                <w:rFonts w:ascii="Century Gothic" w:eastAsia="Century Gothic" w:hAnsi="Century Gothic" w:cs="Century Gothic"/>
                <w:color w:val="000000"/>
                <w:sz w:val="20"/>
                <w:szCs w:val="20"/>
              </w:rPr>
              <w:t>Understand how and why transport, particularly aviation, has changed over time.</w:t>
            </w:r>
          </w:p>
          <w:p w14:paraId="5F626C7B" w14:textId="77777777" w:rsidR="00BA7486" w:rsidRPr="00BA7486" w:rsidRDefault="00BA7486" w:rsidP="00BA7486">
            <w:pPr>
              <w:pBdr>
                <w:top w:val="nil"/>
                <w:left w:val="nil"/>
                <w:bottom w:val="nil"/>
                <w:right w:val="nil"/>
                <w:between w:val="nil"/>
              </w:pBdr>
              <w:rPr>
                <w:rFonts w:ascii="Century Gothic" w:eastAsia="Century Gothic" w:hAnsi="Century Gothic" w:cs="Century Gothic"/>
                <w:color w:val="000000"/>
                <w:sz w:val="20"/>
                <w:szCs w:val="20"/>
              </w:rPr>
            </w:pPr>
            <w:r w:rsidRPr="00BA7486">
              <w:rPr>
                <w:rFonts w:ascii="Century Gothic" w:eastAsia="Century Gothic" w:hAnsi="Century Gothic" w:cs="Century Gothic"/>
                <w:color w:val="000000"/>
                <w:sz w:val="20"/>
                <w:szCs w:val="20"/>
              </w:rPr>
              <w:t>Explore the significance of individuals like the Wright Brothers and Amelia Earhart.</w:t>
            </w:r>
          </w:p>
          <w:p w14:paraId="5DE8A664" w14:textId="77777777" w:rsidR="00BA7486" w:rsidRPr="00BA7486" w:rsidRDefault="00BA7486" w:rsidP="00BA7486">
            <w:pPr>
              <w:pBdr>
                <w:top w:val="nil"/>
                <w:left w:val="nil"/>
                <w:bottom w:val="nil"/>
                <w:right w:val="nil"/>
                <w:between w:val="nil"/>
              </w:pBdr>
              <w:rPr>
                <w:rFonts w:ascii="Century Gothic" w:eastAsia="Century Gothic" w:hAnsi="Century Gothic" w:cs="Century Gothic"/>
                <w:color w:val="000000"/>
                <w:sz w:val="20"/>
                <w:szCs w:val="20"/>
              </w:rPr>
            </w:pPr>
            <w:r w:rsidRPr="00BA7486">
              <w:rPr>
                <w:rFonts w:ascii="Century Gothic" w:eastAsia="Century Gothic" w:hAnsi="Century Gothic" w:cs="Century Gothic"/>
                <w:color w:val="000000"/>
                <w:sz w:val="20"/>
                <w:szCs w:val="20"/>
              </w:rPr>
              <w:t>Connect with their local history through RAF Brize Norton.</w:t>
            </w:r>
          </w:p>
          <w:p w14:paraId="59F9EA55" w14:textId="41441FE5" w:rsidR="00896B6D" w:rsidRPr="00BA7486" w:rsidRDefault="00BA7486" w:rsidP="00BA7486">
            <w:pPr>
              <w:rPr>
                <w:rFonts w:ascii="Century Gothic" w:eastAsia="Century Gothic" w:hAnsi="Century Gothic" w:cs="Century Gothic"/>
                <w:color w:val="000000"/>
              </w:rPr>
            </w:pPr>
            <w:r w:rsidRPr="00BA7486">
              <w:rPr>
                <w:rFonts w:ascii="Century Gothic" w:eastAsia="Century Gothic" w:hAnsi="Century Gothic" w:cs="Century Gothic"/>
                <w:color w:val="000000"/>
                <w:sz w:val="20"/>
                <w:szCs w:val="20"/>
              </w:rPr>
              <w:t>Use historical enquiry skills to interpret evidence, understand change, and make comparisons between the past and present</w:t>
            </w:r>
          </w:p>
        </w:tc>
        <w:tc>
          <w:tcPr>
            <w:tcW w:w="5812" w:type="dxa"/>
          </w:tcPr>
          <w:p w14:paraId="351D6703" w14:textId="6C1321DB" w:rsidR="00BA7486" w:rsidRPr="00BA7486" w:rsidRDefault="00BA7486" w:rsidP="00BA7486">
            <w:pPr>
              <w:spacing w:after="100" w:afterAutospacing="1"/>
              <w:rPr>
                <w:rFonts w:ascii="Century Gothic" w:eastAsia="Times New Roman" w:hAnsi="Century Gothic" w:cs="Times New Roman"/>
                <w:sz w:val="20"/>
                <w:szCs w:val="20"/>
              </w:rPr>
            </w:pPr>
            <w:r w:rsidRPr="00BA7486">
              <w:rPr>
                <w:rFonts w:ascii="Century Gothic" w:eastAsia="Times New Roman" w:hAnsi="Century Gothic" w:cs="Times New Roman"/>
                <w:sz w:val="20"/>
                <w:szCs w:val="20"/>
              </w:rPr>
              <w:t xml:space="preserve">Chronology: Order events and people (e.g. Wright Brothers, Amelia Earhart) and use time language such as </w:t>
            </w:r>
            <w:r w:rsidRPr="00BA7486">
              <w:rPr>
                <w:rFonts w:ascii="Century Gothic" w:eastAsia="Times New Roman" w:hAnsi="Century Gothic" w:cs="Times New Roman"/>
                <w:i/>
                <w:iCs/>
                <w:sz w:val="20"/>
                <w:szCs w:val="20"/>
              </w:rPr>
              <w:t>past</w:t>
            </w:r>
            <w:r w:rsidRPr="00BA7486">
              <w:rPr>
                <w:rFonts w:ascii="Century Gothic" w:eastAsia="Times New Roman" w:hAnsi="Century Gothic" w:cs="Times New Roman"/>
                <w:sz w:val="20"/>
                <w:szCs w:val="20"/>
              </w:rPr>
              <w:t xml:space="preserve"> and </w:t>
            </w:r>
            <w:r w:rsidRPr="00BA7486">
              <w:rPr>
                <w:rFonts w:ascii="Century Gothic" w:eastAsia="Times New Roman" w:hAnsi="Century Gothic" w:cs="Times New Roman"/>
                <w:i/>
                <w:iCs/>
                <w:sz w:val="20"/>
                <w:szCs w:val="20"/>
              </w:rPr>
              <w:t>present</w:t>
            </w:r>
            <w:r w:rsidRPr="00BA7486">
              <w:rPr>
                <w:rFonts w:ascii="Century Gothic" w:eastAsia="Times New Roman" w:hAnsi="Century Gothic" w:cs="Times New Roman"/>
                <w:sz w:val="20"/>
                <w:szCs w:val="20"/>
              </w:rPr>
              <w:t>.</w:t>
            </w:r>
          </w:p>
          <w:p w14:paraId="4405B588" w14:textId="16002B8C" w:rsidR="00BA7486" w:rsidRPr="00BA7486" w:rsidRDefault="00BA7486" w:rsidP="00BA7486">
            <w:pPr>
              <w:spacing w:after="100" w:afterAutospacing="1"/>
              <w:rPr>
                <w:rFonts w:ascii="Century Gothic" w:eastAsia="Times New Roman" w:hAnsi="Century Gothic" w:cs="Times New Roman"/>
                <w:sz w:val="20"/>
                <w:szCs w:val="20"/>
              </w:rPr>
            </w:pPr>
            <w:r w:rsidRPr="00BA7486">
              <w:rPr>
                <w:rFonts w:ascii="Century Gothic" w:eastAsia="Times New Roman" w:hAnsi="Century Gothic" w:cs="Times New Roman"/>
                <w:sz w:val="20"/>
                <w:szCs w:val="20"/>
              </w:rPr>
              <w:t>Knowledge: Understand how and why transport, especially flight, has changed over time and its impact locally (RAF Brize Norton).</w:t>
            </w:r>
          </w:p>
          <w:p w14:paraId="2A11FB46" w14:textId="6DC5CC8A" w:rsidR="00BA7486" w:rsidRPr="00BA7486" w:rsidRDefault="00BA7486" w:rsidP="00BA7486">
            <w:pPr>
              <w:spacing w:after="100" w:afterAutospacing="1"/>
              <w:rPr>
                <w:rFonts w:ascii="Century Gothic" w:eastAsia="Times New Roman" w:hAnsi="Century Gothic" w:cs="Times New Roman"/>
                <w:sz w:val="20"/>
                <w:szCs w:val="20"/>
              </w:rPr>
            </w:pPr>
            <w:r w:rsidRPr="00BA7486">
              <w:rPr>
                <w:rFonts w:ascii="Century Gothic" w:eastAsia="Times New Roman" w:hAnsi="Century Gothic" w:cs="Times New Roman"/>
                <w:sz w:val="20"/>
                <w:szCs w:val="20"/>
              </w:rPr>
              <w:t>Enquiry: Ask and answer questions using sources like photos, artefacts, and stories to learn about the past.</w:t>
            </w:r>
          </w:p>
          <w:p w14:paraId="0EE1703E" w14:textId="74E66BC5" w:rsidR="00BA7486" w:rsidRPr="00BA7486" w:rsidRDefault="00BA7486" w:rsidP="00BA7486">
            <w:pPr>
              <w:spacing w:after="100" w:afterAutospacing="1"/>
              <w:rPr>
                <w:rFonts w:ascii="Century Gothic" w:eastAsia="Times New Roman" w:hAnsi="Century Gothic" w:cs="Times New Roman"/>
                <w:sz w:val="20"/>
                <w:szCs w:val="20"/>
              </w:rPr>
            </w:pPr>
            <w:r w:rsidRPr="00BA7486">
              <w:rPr>
                <w:rFonts w:ascii="Century Gothic" w:eastAsia="Times New Roman" w:hAnsi="Century Gothic" w:cs="Times New Roman"/>
                <w:sz w:val="20"/>
                <w:szCs w:val="20"/>
              </w:rPr>
              <w:t>Comparison: Identify similarities and differences between past and present transport.</w:t>
            </w:r>
          </w:p>
          <w:p w14:paraId="799BBCC2" w14:textId="38F0B439" w:rsidR="00BA7486" w:rsidRPr="00BA7486" w:rsidRDefault="00BA7486" w:rsidP="00BA7486">
            <w:pPr>
              <w:spacing w:after="100" w:afterAutospacing="1"/>
              <w:rPr>
                <w:rFonts w:ascii="Century Gothic" w:eastAsia="Times New Roman" w:hAnsi="Century Gothic" w:cs="Times New Roman"/>
                <w:sz w:val="20"/>
                <w:szCs w:val="20"/>
              </w:rPr>
            </w:pPr>
            <w:r w:rsidRPr="00BA7486">
              <w:rPr>
                <w:rFonts w:ascii="Century Gothic" w:eastAsia="Times New Roman" w:hAnsi="Century Gothic" w:cs="Times New Roman"/>
                <w:sz w:val="20"/>
                <w:szCs w:val="20"/>
              </w:rPr>
              <w:lastRenderedPageBreak/>
              <w:t>Communication: Use historical vocabulary and simple timelines to explain what they’ve learned.</w:t>
            </w:r>
          </w:p>
          <w:p w14:paraId="1358DDC0" w14:textId="77777777" w:rsidR="00896B6D" w:rsidRDefault="00896B6D" w:rsidP="00896B6D">
            <w:pPr>
              <w:rPr>
                <w:rFonts w:ascii="Century Gothic" w:eastAsia="Century Gothic" w:hAnsi="Century Gothic" w:cs="Century Gothic"/>
                <w:color w:val="212529"/>
                <w:highlight w:val="white"/>
              </w:rPr>
            </w:pPr>
          </w:p>
        </w:tc>
        <w:tc>
          <w:tcPr>
            <w:tcW w:w="2551" w:type="dxa"/>
          </w:tcPr>
          <w:p w14:paraId="0253B890" w14:textId="77777777" w:rsidR="00896B6D" w:rsidRPr="00BA7486" w:rsidRDefault="00BA7486" w:rsidP="00BA7486">
            <w:pPr>
              <w:pStyle w:val="ListParagraph"/>
              <w:numPr>
                <w:ilvl w:val="0"/>
                <w:numId w:val="32"/>
              </w:numPr>
              <w:ind w:left="360"/>
              <w:rPr>
                <w:rFonts w:ascii="Century Gothic" w:eastAsia="Century Gothic" w:hAnsi="Century Gothic" w:cs="Century Gothic"/>
                <w:color w:val="000000"/>
              </w:rPr>
            </w:pPr>
            <w:r w:rsidRPr="00BA7486">
              <w:rPr>
                <w:rFonts w:ascii="Century Gothic" w:eastAsia="Century Gothic" w:hAnsi="Century Gothic" w:cs="Century Gothic"/>
                <w:color w:val="000000"/>
              </w:rPr>
              <w:lastRenderedPageBreak/>
              <w:t>History lesson x1 per week</w:t>
            </w:r>
          </w:p>
          <w:p w14:paraId="2A570DC0" w14:textId="77777777" w:rsidR="00BA7486" w:rsidRPr="00BA7486" w:rsidRDefault="00BA7486" w:rsidP="00BA7486">
            <w:pPr>
              <w:pStyle w:val="ListParagraph"/>
              <w:numPr>
                <w:ilvl w:val="0"/>
                <w:numId w:val="32"/>
              </w:numPr>
              <w:ind w:left="360"/>
              <w:rPr>
                <w:rFonts w:ascii="Century Gothic" w:eastAsia="Century Gothic" w:hAnsi="Century Gothic" w:cs="Century Gothic"/>
                <w:color w:val="000000"/>
              </w:rPr>
            </w:pPr>
            <w:r w:rsidRPr="00BA7486">
              <w:rPr>
                <w:rFonts w:ascii="Century Gothic" w:eastAsia="Century Gothic" w:hAnsi="Century Gothic" w:cs="Century Gothic"/>
                <w:color w:val="000000"/>
              </w:rPr>
              <w:t>History books</w:t>
            </w:r>
          </w:p>
          <w:p w14:paraId="41DA3FDE" w14:textId="74690B41" w:rsidR="00ED1F3D" w:rsidRPr="00ED1F3D" w:rsidRDefault="00BA7486" w:rsidP="00ED1F3D">
            <w:pPr>
              <w:pStyle w:val="ListParagraph"/>
              <w:numPr>
                <w:ilvl w:val="0"/>
                <w:numId w:val="32"/>
              </w:numPr>
              <w:ind w:left="360"/>
              <w:rPr>
                <w:rFonts w:ascii="Century Gothic" w:eastAsia="Century Gothic" w:hAnsi="Century Gothic" w:cs="Century Gothic"/>
                <w:color w:val="000000"/>
              </w:rPr>
            </w:pPr>
            <w:r w:rsidRPr="00BA7486">
              <w:rPr>
                <w:rFonts w:ascii="Century Gothic" w:eastAsia="Century Gothic" w:hAnsi="Century Gothic" w:cs="Century Gothic"/>
                <w:color w:val="000000"/>
              </w:rPr>
              <w:t>Working wall</w:t>
            </w:r>
          </w:p>
          <w:p w14:paraId="43D1DE0B" w14:textId="4D6357DE" w:rsidR="00ED1F3D" w:rsidRPr="00BA7486" w:rsidRDefault="00ED1F3D" w:rsidP="00BA7486">
            <w:pPr>
              <w:pStyle w:val="ListParagraph"/>
              <w:numPr>
                <w:ilvl w:val="0"/>
                <w:numId w:val="32"/>
              </w:numPr>
              <w:ind w:left="360"/>
              <w:rPr>
                <w:rFonts w:ascii="Century Gothic" w:eastAsia="Century Gothic" w:hAnsi="Century Gothic" w:cs="Century Gothic"/>
                <w:color w:val="000000"/>
              </w:rPr>
            </w:pPr>
            <w:r>
              <w:rPr>
                <w:rFonts w:ascii="Century Gothic" w:eastAsia="Century Gothic" w:hAnsi="Century Gothic" w:cs="Century Gothic"/>
                <w:color w:val="000000"/>
              </w:rPr>
              <w:t>planning</w:t>
            </w:r>
          </w:p>
        </w:tc>
      </w:tr>
      <w:tr w:rsidR="00896B6D" w14:paraId="368D175D" w14:textId="77777777" w:rsidTr="00BA7486">
        <w:trPr>
          <w:trHeight w:val="1103"/>
        </w:trPr>
        <w:tc>
          <w:tcPr>
            <w:tcW w:w="1449" w:type="dxa"/>
          </w:tcPr>
          <w:p w14:paraId="68C496BD" w14:textId="77777777" w:rsidR="00896B6D" w:rsidRDefault="00896B6D" w:rsidP="00896B6D">
            <w:pPr>
              <w:rPr>
                <w:rFonts w:ascii="Century Gothic" w:eastAsia="Century Gothic" w:hAnsi="Century Gothic" w:cs="Century Gothic"/>
                <w:b/>
                <w:color w:val="000000"/>
              </w:rPr>
            </w:pPr>
            <w:r>
              <w:rPr>
                <w:rFonts w:ascii="Century Gothic" w:eastAsia="Century Gothic" w:hAnsi="Century Gothic" w:cs="Century Gothic"/>
                <w:b/>
                <w:color w:val="000000"/>
              </w:rPr>
              <w:t>PE</w:t>
            </w:r>
          </w:p>
        </w:tc>
        <w:tc>
          <w:tcPr>
            <w:tcW w:w="6064" w:type="dxa"/>
            <w:gridSpan w:val="2"/>
          </w:tcPr>
          <w:p w14:paraId="36F77928" w14:textId="1EC81822" w:rsidR="00896B6D" w:rsidRDefault="00BA7486" w:rsidP="00896B6D">
            <w:pPr>
              <w:rPr>
                <w:rFonts w:ascii="Century Gothic" w:eastAsia="Century Gothic" w:hAnsi="Century Gothic" w:cs="Century Gothic"/>
              </w:rPr>
            </w:pPr>
            <w:r>
              <w:rPr>
                <w:rFonts w:ascii="Century Gothic" w:eastAsia="Century Gothic" w:hAnsi="Century Gothic" w:cs="Century Gothic"/>
              </w:rPr>
              <w:t xml:space="preserve">REAL PE dance unit - </w:t>
            </w:r>
            <w:r w:rsidRPr="00BA7486">
              <w:rPr>
                <w:rFonts w:ascii="Century Gothic" w:hAnsi="Century Gothic"/>
                <w:sz w:val="20"/>
                <w:szCs w:val="20"/>
              </w:rPr>
              <w:t>perform dances using simple movement patterns.</w:t>
            </w:r>
          </w:p>
          <w:p w14:paraId="606FE9A4" w14:textId="77777777" w:rsidR="00BA7486" w:rsidRDefault="00BA7486" w:rsidP="00896B6D">
            <w:pPr>
              <w:rPr>
                <w:rFonts w:ascii="Century Gothic" w:eastAsia="Century Gothic" w:hAnsi="Century Gothic" w:cs="Century Gothic"/>
              </w:rPr>
            </w:pPr>
          </w:p>
          <w:p w14:paraId="58D7CDDD" w14:textId="61A32F6D" w:rsidR="00BA7486" w:rsidRDefault="00BA7486" w:rsidP="00896B6D">
            <w:pPr>
              <w:rPr>
                <w:rFonts w:ascii="Century Gothic" w:eastAsia="Century Gothic" w:hAnsi="Century Gothic" w:cs="Century Gothic"/>
              </w:rPr>
            </w:pPr>
            <w:r>
              <w:rPr>
                <w:rFonts w:ascii="Century Gothic" w:eastAsia="Century Gothic" w:hAnsi="Century Gothic" w:cs="Century Gothic"/>
              </w:rPr>
              <w:t xml:space="preserve">Sports with coach - </w:t>
            </w:r>
          </w:p>
        </w:tc>
        <w:tc>
          <w:tcPr>
            <w:tcW w:w="5670" w:type="dxa"/>
          </w:tcPr>
          <w:p w14:paraId="6A018521" w14:textId="7F0956D9" w:rsidR="00896B6D" w:rsidRPr="00BA7486" w:rsidRDefault="00BA7486" w:rsidP="00896B6D">
            <w:pPr>
              <w:widowControl w:val="0"/>
              <w:pBdr>
                <w:top w:val="nil"/>
                <w:left w:val="nil"/>
                <w:bottom w:val="nil"/>
                <w:right w:val="nil"/>
                <w:between w:val="nil"/>
              </w:pBdr>
              <w:rPr>
                <w:rFonts w:ascii="Century Gothic" w:eastAsia="Century Gothic" w:hAnsi="Century Gothic" w:cs="Century Gothic"/>
                <w:color w:val="000000"/>
              </w:rPr>
            </w:pPr>
            <w:r w:rsidRPr="00BA7486">
              <w:rPr>
                <w:rFonts w:ascii="Century Gothic" w:hAnsi="Century Gothic"/>
                <w:color w:val="000000"/>
                <w:sz w:val="20"/>
                <w:szCs w:val="20"/>
                <w:shd w:val="clear" w:color="auto" w:fill="FFFFFF"/>
              </w:rPr>
              <w:t>In this unit, the children will learn and develop shapes and circles and create sequences of movement with these through partnering and artistry.</w:t>
            </w:r>
          </w:p>
        </w:tc>
        <w:tc>
          <w:tcPr>
            <w:tcW w:w="5812" w:type="dxa"/>
          </w:tcPr>
          <w:p w14:paraId="575D27C4" w14:textId="3D56A6FA" w:rsidR="00896B6D" w:rsidRDefault="00BA7486" w:rsidP="00896B6D">
            <w:pPr>
              <w:shd w:val="clear" w:color="auto" w:fill="FFFFFF"/>
              <w:rPr>
                <w:rFonts w:ascii="Century Gothic" w:eastAsia="Century Gothic" w:hAnsi="Century Gothic" w:cs="Century Gothic"/>
                <w:color w:val="000000"/>
              </w:rPr>
            </w:pPr>
            <w:r>
              <w:rPr>
                <w:rFonts w:ascii="Century Gothic" w:eastAsia="Century Gothic" w:hAnsi="Century Gothic" w:cs="Century Gothic"/>
                <w:color w:val="000000"/>
              </w:rPr>
              <w:t>Artistry, partnering, circles, shapes</w:t>
            </w:r>
          </w:p>
        </w:tc>
        <w:tc>
          <w:tcPr>
            <w:tcW w:w="2551" w:type="dxa"/>
          </w:tcPr>
          <w:p w14:paraId="6DBEB675" w14:textId="77777777" w:rsidR="00896B6D" w:rsidRPr="00BA7486" w:rsidRDefault="00BA7486" w:rsidP="00BA7486">
            <w:pPr>
              <w:pStyle w:val="ListParagraph"/>
              <w:numPr>
                <w:ilvl w:val="0"/>
                <w:numId w:val="33"/>
              </w:numPr>
              <w:rPr>
                <w:rFonts w:ascii="Century Gothic" w:eastAsia="Century Gothic" w:hAnsi="Century Gothic" w:cs="Century Gothic"/>
                <w:color w:val="000000"/>
              </w:rPr>
            </w:pPr>
            <w:r w:rsidRPr="00BA7486">
              <w:rPr>
                <w:rFonts w:ascii="Century Gothic" w:eastAsia="Century Gothic" w:hAnsi="Century Gothic" w:cs="Century Gothic"/>
                <w:color w:val="000000"/>
              </w:rPr>
              <w:t>PE with Coach on Mondays</w:t>
            </w:r>
          </w:p>
          <w:p w14:paraId="2BCB6FCF" w14:textId="65907424" w:rsidR="00BA7486" w:rsidRPr="00BA7486" w:rsidRDefault="00BA7486" w:rsidP="00BA7486">
            <w:pPr>
              <w:pStyle w:val="ListParagraph"/>
              <w:numPr>
                <w:ilvl w:val="0"/>
                <w:numId w:val="33"/>
              </w:numPr>
              <w:rPr>
                <w:rFonts w:ascii="Century Gothic" w:eastAsia="Century Gothic" w:hAnsi="Century Gothic" w:cs="Century Gothic"/>
                <w:color w:val="000000"/>
              </w:rPr>
            </w:pPr>
            <w:r w:rsidRPr="00BA7486">
              <w:rPr>
                <w:rFonts w:ascii="Century Gothic" w:eastAsia="Century Gothic" w:hAnsi="Century Gothic" w:cs="Century Gothic"/>
                <w:color w:val="000000"/>
              </w:rPr>
              <w:t>Real PE on Thursdays</w:t>
            </w:r>
          </w:p>
        </w:tc>
      </w:tr>
      <w:tr w:rsidR="00896B6D" w14:paraId="232FA56B" w14:textId="77777777" w:rsidTr="00BA7486">
        <w:trPr>
          <w:trHeight w:val="1103"/>
        </w:trPr>
        <w:tc>
          <w:tcPr>
            <w:tcW w:w="1449" w:type="dxa"/>
          </w:tcPr>
          <w:p w14:paraId="5DC62958" w14:textId="13418259" w:rsidR="00896B6D" w:rsidRDefault="00896B6D" w:rsidP="00896B6D">
            <w:pPr>
              <w:rPr>
                <w:rFonts w:ascii="Century Gothic" w:eastAsia="Century Gothic" w:hAnsi="Century Gothic" w:cs="Century Gothic"/>
                <w:b/>
                <w:color w:val="000000"/>
              </w:rPr>
            </w:pPr>
            <w:r>
              <w:rPr>
                <w:rFonts w:ascii="Century Gothic" w:eastAsia="Century Gothic" w:hAnsi="Century Gothic" w:cs="Century Gothic"/>
                <w:b/>
              </w:rPr>
              <w:t>DT</w:t>
            </w:r>
          </w:p>
        </w:tc>
        <w:tc>
          <w:tcPr>
            <w:tcW w:w="6064" w:type="dxa"/>
            <w:gridSpan w:val="2"/>
          </w:tcPr>
          <w:p w14:paraId="1B16B51B" w14:textId="77777777" w:rsidR="00BA7486" w:rsidRDefault="00BA7486" w:rsidP="00BA7486">
            <w:pPr>
              <w:spacing w:before="100" w:beforeAutospacing="1" w:after="100" w:afterAutospacing="1"/>
              <w:rPr>
                <w:rFonts w:ascii="Century Gothic" w:eastAsia="Times New Roman" w:hAnsi="Century Gothic" w:cs="Times New Roman"/>
                <w:sz w:val="20"/>
                <w:szCs w:val="20"/>
              </w:rPr>
            </w:pPr>
            <w:r w:rsidRPr="00ED1F3D">
              <w:rPr>
                <w:rFonts w:ascii="Century Gothic" w:eastAsia="Times New Roman" w:hAnsi="Century Gothic" w:cs="Times New Roman"/>
                <w:b/>
                <w:bCs/>
                <w:sz w:val="20"/>
                <w:szCs w:val="20"/>
              </w:rPr>
              <w:t>Travel and transport</w:t>
            </w:r>
            <w:r>
              <w:rPr>
                <w:rFonts w:ascii="Century Gothic" w:eastAsia="Times New Roman" w:hAnsi="Century Gothic" w:cs="Times New Roman"/>
                <w:sz w:val="20"/>
                <w:szCs w:val="20"/>
              </w:rPr>
              <w:t>:</w:t>
            </w:r>
          </w:p>
          <w:p w14:paraId="56257D9C" w14:textId="75FD8CFD" w:rsidR="00896B6D" w:rsidRPr="00BA7486" w:rsidRDefault="00BA7486" w:rsidP="00BA7486">
            <w:pPr>
              <w:spacing w:before="100" w:beforeAutospacing="1" w:after="100" w:afterAutospacing="1"/>
              <w:rPr>
                <w:rFonts w:ascii="Century Gothic" w:eastAsia="Times New Roman" w:hAnsi="Century Gothic" w:cs="Times New Roman"/>
                <w:sz w:val="20"/>
                <w:szCs w:val="20"/>
              </w:rPr>
            </w:pPr>
            <w:r w:rsidRPr="00BA7486">
              <w:rPr>
                <w:rFonts w:ascii="Century Gothic" w:eastAsia="Times New Roman" w:hAnsi="Century Gothic" w:cs="Times New Roman"/>
                <w:sz w:val="20"/>
                <w:szCs w:val="20"/>
              </w:rPr>
              <w:t>Design: Create purposeful, appealing products; share ideas through talk, drawings, and models.</w:t>
            </w:r>
            <w:r>
              <w:rPr>
                <w:rFonts w:ascii="Century Gothic" w:eastAsia="Times New Roman" w:hAnsi="Century Gothic" w:cs="Times New Roman"/>
                <w:sz w:val="20"/>
                <w:szCs w:val="20"/>
              </w:rPr>
              <w:t xml:space="preserve"> M</w:t>
            </w:r>
            <w:r w:rsidRPr="00BA7486">
              <w:rPr>
                <w:rFonts w:ascii="Century Gothic" w:eastAsia="Times New Roman" w:hAnsi="Century Gothic" w:cs="Times New Roman"/>
                <w:sz w:val="20"/>
                <w:szCs w:val="20"/>
              </w:rPr>
              <w:t>ake: Use suitable tools and materials for cutting, shaping, joining, and finishing.  Evaluate: Explore existing products; assess own work against design criteria</w:t>
            </w:r>
          </w:p>
        </w:tc>
        <w:tc>
          <w:tcPr>
            <w:tcW w:w="5670" w:type="dxa"/>
          </w:tcPr>
          <w:p w14:paraId="7750AF7F" w14:textId="2A770D44" w:rsidR="00896B6D" w:rsidRPr="00ED1F3D" w:rsidRDefault="00ED1F3D" w:rsidP="00896B6D">
            <w:pPr>
              <w:rPr>
                <w:rFonts w:ascii="Century Gothic" w:eastAsia="Century Gothic" w:hAnsi="Century Gothic" w:cs="Century Gothic"/>
              </w:rPr>
            </w:pPr>
            <w:r w:rsidRPr="00ED1F3D">
              <w:rPr>
                <w:rFonts w:ascii="Century Gothic" w:hAnsi="Century Gothic"/>
                <w:color w:val="353535"/>
                <w:sz w:val="20"/>
                <w:szCs w:val="20"/>
                <w:shd w:val="clear" w:color="auto" w:fill="FFFFFF"/>
              </w:rPr>
              <w:t>I</w:t>
            </w:r>
            <w:r w:rsidRPr="00ED1F3D">
              <w:rPr>
                <w:rFonts w:ascii="Century Gothic" w:hAnsi="Century Gothic"/>
                <w:color w:val="353535"/>
                <w:sz w:val="20"/>
                <w:szCs w:val="20"/>
                <w:shd w:val="clear" w:color="auto" w:fill="FFFFFF"/>
              </w:rPr>
              <w:t>nvestigate a variety of different vehicles before undertaking the fun task of designing, making and evaluating their own vehicle. They will learn all about wheels, axles and chassis and how they are combined to make the framework of the vehicle, as well as how to create an eye-catching body.</w:t>
            </w:r>
          </w:p>
        </w:tc>
        <w:tc>
          <w:tcPr>
            <w:tcW w:w="5812" w:type="dxa"/>
          </w:tcPr>
          <w:p w14:paraId="6E3DCD73" w14:textId="1B087DF6" w:rsidR="00BA7486" w:rsidRPr="00BA7486" w:rsidRDefault="00BA7486" w:rsidP="00BA7486">
            <w:pPr>
              <w:spacing w:before="100" w:beforeAutospacing="1" w:after="100" w:afterAutospacing="1"/>
              <w:rPr>
                <w:rFonts w:ascii="Century Gothic" w:eastAsia="Times New Roman" w:hAnsi="Century Gothic" w:cs="Times New Roman"/>
                <w:sz w:val="20"/>
                <w:szCs w:val="20"/>
              </w:rPr>
            </w:pPr>
            <w:r>
              <w:rPr>
                <w:rFonts w:ascii="Century Gothic" w:eastAsia="Times New Roman" w:hAnsi="Century Gothic" w:cs="Times New Roman"/>
                <w:sz w:val="20"/>
                <w:szCs w:val="20"/>
              </w:rPr>
              <w:t>Use the design, make and evaluate approach to create a vehicle. T</w:t>
            </w:r>
            <w:r w:rsidRPr="00BA7486">
              <w:rPr>
                <w:rFonts w:ascii="Century Gothic" w:eastAsia="Times New Roman" w:hAnsi="Century Gothic" w:cs="Times New Roman"/>
                <w:sz w:val="20"/>
                <w:szCs w:val="20"/>
              </w:rPr>
              <w:t>echnical Knowledge: Build strong, stable structures; use simple mechanisms (levers, sliders, wheels, axles).</w:t>
            </w:r>
          </w:p>
          <w:p w14:paraId="6D699591" w14:textId="77777777" w:rsidR="00896B6D" w:rsidRDefault="00896B6D" w:rsidP="00896B6D">
            <w:pPr>
              <w:rPr>
                <w:rFonts w:ascii="Century Gothic" w:eastAsia="Century Gothic" w:hAnsi="Century Gothic" w:cs="Century Gothic"/>
                <w:color w:val="000000"/>
              </w:rPr>
            </w:pPr>
          </w:p>
        </w:tc>
        <w:tc>
          <w:tcPr>
            <w:tcW w:w="2551" w:type="dxa"/>
          </w:tcPr>
          <w:p w14:paraId="792CDD23" w14:textId="77777777" w:rsidR="00896B6D" w:rsidRPr="00ED1F3D" w:rsidRDefault="00ED1F3D" w:rsidP="00ED1F3D">
            <w:pPr>
              <w:pStyle w:val="ListParagraph"/>
              <w:numPr>
                <w:ilvl w:val="0"/>
                <w:numId w:val="33"/>
              </w:numPr>
              <w:rPr>
                <w:rFonts w:ascii="Century Gothic" w:eastAsia="Century Gothic" w:hAnsi="Century Gothic" w:cs="Century Gothic"/>
                <w:color w:val="000000"/>
              </w:rPr>
            </w:pPr>
            <w:r w:rsidRPr="00ED1F3D">
              <w:rPr>
                <w:rFonts w:ascii="Century Gothic" w:eastAsia="Century Gothic" w:hAnsi="Century Gothic" w:cs="Century Gothic"/>
                <w:color w:val="000000"/>
              </w:rPr>
              <w:t>Art and DT books</w:t>
            </w:r>
          </w:p>
          <w:p w14:paraId="413CDA5D" w14:textId="3CFA7CAA" w:rsidR="00ED1F3D" w:rsidRDefault="00ED1F3D" w:rsidP="00ED1F3D">
            <w:pPr>
              <w:pStyle w:val="ListParagraph"/>
              <w:numPr>
                <w:ilvl w:val="0"/>
                <w:numId w:val="33"/>
              </w:numPr>
              <w:rPr>
                <w:rFonts w:ascii="Century Gothic" w:eastAsia="Century Gothic" w:hAnsi="Century Gothic" w:cs="Century Gothic"/>
                <w:color w:val="000000"/>
              </w:rPr>
            </w:pPr>
            <w:r w:rsidRPr="00ED1F3D">
              <w:rPr>
                <w:rFonts w:ascii="Century Gothic" w:eastAsia="Century Gothic" w:hAnsi="Century Gothic" w:cs="Century Gothic"/>
                <w:color w:val="000000"/>
              </w:rPr>
              <w:t>DT/cross curricular history lessons</w:t>
            </w:r>
          </w:p>
          <w:p w14:paraId="708D4CDD" w14:textId="1B45CE0E" w:rsidR="00ED1F3D" w:rsidRPr="00ED1F3D" w:rsidRDefault="00ED1F3D" w:rsidP="00ED1F3D">
            <w:pPr>
              <w:pStyle w:val="ListParagraph"/>
              <w:numPr>
                <w:ilvl w:val="0"/>
                <w:numId w:val="33"/>
              </w:numPr>
              <w:rPr>
                <w:rFonts w:ascii="Century Gothic" w:eastAsia="Century Gothic" w:hAnsi="Century Gothic" w:cs="Century Gothic"/>
                <w:color w:val="000000"/>
              </w:rPr>
            </w:pPr>
            <w:r>
              <w:rPr>
                <w:rFonts w:ascii="Century Gothic" w:eastAsia="Century Gothic" w:hAnsi="Century Gothic" w:cs="Century Gothic"/>
                <w:color w:val="000000"/>
              </w:rPr>
              <w:t>planning</w:t>
            </w:r>
          </w:p>
          <w:p w14:paraId="069BD464" w14:textId="1852F2E4" w:rsidR="00ED1F3D" w:rsidRDefault="00ED1F3D" w:rsidP="00896B6D">
            <w:pPr>
              <w:rPr>
                <w:rFonts w:ascii="Century Gothic" w:eastAsia="Century Gothic" w:hAnsi="Century Gothic" w:cs="Century Gothic"/>
                <w:color w:val="000000"/>
              </w:rPr>
            </w:pPr>
          </w:p>
        </w:tc>
      </w:tr>
      <w:tr w:rsidR="00896B6D" w14:paraId="235529E9" w14:textId="77777777" w:rsidTr="00BA7486">
        <w:trPr>
          <w:trHeight w:val="1103"/>
        </w:trPr>
        <w:tc>
          <w:tcPr>
            <w:tcW w:w="1449" w:type="dxa"/>
          </w:tcPr>
          <w:p w14:paraId="75E9D056" w14:textId="77777777" w:rsidR="00896B6D" w:rsidRDefault="00896B6D" w:rsidP="00896B6D">
            <w:pPr>
              <w:rPr>
                <w:rFonts w:ascii="Century Gothic" w:eastAsia="Century Gothic" w:hAnsi="Century Gothic" w:cs="Century Gothic"/>
                <w:b/>
                <w:color w:val="000000"/>
              </w:rPr>
            </w:pPr>
            <w:r>
              <w:rPr>
                <w:rFonts w:ascii="Century Gothic" w:eastAsia="Century Gothic" w:hAnsi="Century Gothic" w:cs="Century Gothic"/>
                <w:b/>
              </w:rPr>
              <w:t>Science</w:t>
            </w:r>
          </w:p>
        </w:tc>
        <w:tc>
          <w:tcPr>
            <w:tcW w:w="6064" w:type="dxa"/>
            <w:gridSpan w:val="2"/>
          </w:tcPr>
          <w:p w14:paraId="777C1144" w14:textId="77777777" w:rsidR="00ED1F3D" w:rsidRPr="004072F8" w:rsidRDefault="00ED1F3D" w:rsidP="00ED1F3D">
            <w:pPr>
              <w:rPr>
                <w:rFonts w:ascii="Century Gothic" w:hAnsi="Century Gothic"/>
                <w:b/>
              </w:rPr>
            </w:pPr>
            <w:r w:rsidRPr="004072F8">
              <w:rPr>
                <w:rFonts w:ascii="Century Gothic" w:hAnsi="Century Gothic"/>
                <w:b/>
              </w:rPr>
              <w:t>Seasonal changes</w:t>
            </w:r>
          </w:p>
          <w:p w14:paraId="6DAF4ED8" w14:textId="77777777" w:rsidR="00ED1F3D" w:rsidRPr="00ED1F3D" w:rsidRDefault="00ED1F3D" w:rsidP="00ED1F3D">
            <w:pPr>
              <w:rPr>
                <w:rFonts w:ascii="Century Gothic" w:hAnsi="Century Gothic"/>
              </w:rPr>
            </w:pPr>
            <w:r w:rsidRPr="00ED1F3D">
              <w:rPr>
                <w:rFonts w:ascii="Century Gothic" w:hAnsi="Century Gothic"/>
              </w:rPr>
              <w:t xml:space="preserve">observe changes across the four seasons </w:t>
            </w:r>
          </w:p>
          <w:p w14:paraId="25EA649C" w14:textId="79709918" w:rsidR="00896B6D" w:rsidRDefault="00ED1F3D" w:rsidP="00ED1F3D">
            <w:pPr>
              <w:pBdr>
                <w:top w:val="nil"/>
                <w:left w:val="nil"/>
                <w:bottom w:val="nil"/>
                <w:right w:val="nil"/>
                <w:between w:val="nil"/>
              </w:pBdr>
              <w:rPr>
                <w:rFonts w:ascii="Century Gothic" w:eastAsia="Century Gothic" w:hAnsi="Century Gothic" w:cs="Century Gothic"/>
                <w:color w:val="000000"/>
              </w:rPr>
            </w:pPr>
            <w:r w:rsidRPr="005640CA">
              <w:rPr>
                <w:rFonts w:ascii="Century Gothic" w:hAnsi="Century Gothic"/>
              </w:rPr>
              <w:t>observe and describe weather associated with the seasons and how day length varies</w:t>
            </w:r>
          </w:p>
        </w:tc>
        <w:tc>
          <w:tcPr>
            <w:tcW w:w="5670" w:type="dxa"/>
          </w:tcPr>
          <w:p w14:paraId="17F5F5D3" w14:textId="5E9F3520" w:rsidR="00ED1F3D" w:rsidRPr="00ED1F3D" w:rsidRDefault="00ED1F3D" w:rsidP="00ED1F3D">
            <w:pPr>
              <w:spacing w:before="100" w:beforeAutospacing="1" w:after="100" w:afterAutospacing="1"/>
              <w:rPr>
                <w:rFonts w:ascii="Century Gothic" w:eastAsia="Times New Roman" w:hAnsi="Century Gothic" w:cs="Times New Roman"/>
                <w:sz w:val="20"/>
                <w:szCs w:val="20"/>
              </w:rPr>
            </w:pPr>
            <w:r w:rsidRPr="00ED1F3D">
              <w:rPr>
                <w:rFonts w:ascii="Century Gothic" w:eastAsia="Times New Roman" w:hAnsi="Century Gothic" w:cs="Times New Roman"/>
                <w:sz w:val="20"/>
                <w:szCs w:val="20"/>
              </w:rPr>
              <w:t>Learn that the UK has four seasons with different weather patterns.</w:t>
            </w:r>
            <w:r>
              <w:rPr>
                <w:rFonts w:ascii="Century Gothic" w:eastAsia="Times New Roman" w:hAnsi="Century Gothic" w:cs="Times New Roman"/>
                <w:sz w:val="20"/>
                <w:szCs w:val="20"/>
              </w:rPr>
              <w:t xml:space="preserve"> </w:t>
            </w:r>
            <w:r w:rsidRPr="00ED1F3D">
              <w:rPr>
                <w:rFonts w:ascii="Century Gothic" w:eastAsia="Times New Roman" w:hAnsi="Century Gothic" w:cs="Times New Roman"/>
                <w:sz w:val="20"/>
                <w:szCs w:val="20"/>
              </w:rPr>
              <w:t>Understand how day length changes through the year.</w:t>
            </w:r>
            <w:r>
              <w:rPr>
                <w:rFonts w:ascii="Century Gothic" w:eastAsia="Times New Roman" w:hAnsi="Century Gothic" w:cs="Times New Roman"/>
                <w:sz w:val="20"/>
                <w:szCs w:val="20"/>
              </w:rPr>
              <w:t xml:space="preserve"> </w:t>
            </w:r>
            <w:r w:rsidRPr="00ED1F3D">
              <w:rPr>
                <w:rFonts w:ascii="Century Gothic" w:eastAsia="Times New Roman" w:hAnsi="Century Gothic" w:cs="Times New Roman"/>
                <w:sz w:val="20"/>
                <w:szCs w:val="20"/>
              </w:rPr>
              <w:t>Observe how plants, animals, and people are affected by seasonal changes.</w:t>
            </w:r>
            <w:r>
              <w:rPr>
                <w:rFonts w:ascii="Century Gothic" w:eastAsia="Times New Roman" w:hAnsi="Century Gothic" w:cs="Times New Roman"/>
                <w:sz w:val="20"/>
                <w:szCs w:val="20"/>
              </w:rPr>
              <w:t xml:space="preserve"> </w:t>
            </w:r>
            <w:r w:rsidRPr="00ED1F3D">
              <w:rPr>
                <w:rFonts w:ascii="Century Gothic" w:eastAsia="Times New Roman" w:hAnsi="Century Gothic" w:cs="Times New Roman"/>
                <w:sz w:val="20"/>
                <w:szCs w:val="20"/>
              </w:rPr>
              <w:t>Collect and record weather and daylight data (rainfall, temperature, sunrise/sunset).</w:t>
            </w:r>
            <w:r>
              <w:rPr>
                <w:rFonts w:ascii="Century Gothic" w:eastAsia="Times New Roman" w:hAnsi="Century Gothic" w:cs="Times New Roman"/>
                <w:sz w:val="20"/>
                <w:szCs w:val="20"/>
              </w:rPr>
              <w:t xml:space="preserve"> </w:t>
            </w:r>
            <w:r w:rsidRPr="00ED1F3D">
              <w:rPr>
                <w:rFonts w:ascii="Century Gothic" w:eastAsia="Times New Roman" w:hAnsi="Century Gothic" w:cs="Times New Roman"/>
                <w:sz w:val="20"/>
                <w:szCs w:val="20"/>
              </w:rPr>
              <w:t>Compare weather and natural changes across months and seasons using local examples (e.g., Carterton/Oxfordshire).</w:t>
            </w:r>
          </w:p>
          <w:p w14:paraId="2C2287C5" w14:textId="77777777" w:rsidR="00896B6D" w:rsidRDefault="00896B6D" w:rsidP="00896B6D">
            <w:pPr>
              <w:rPr>
                <w:rFonts w:ascii="Century Gothic" w:eastAsia="Century Gothic" w:hAnsi="Century Gothic" w:cs="Century Gothic"/>
                <w:color w:val="000000"/>
              </w:rPr>
            </w:pPr>
          </w:p>
        </w:tc>
        <w:tc>
          <w:tcPr>
            <w:tcW w:w="5812" w:type="dxa"/>
          </w:tcPr>
          <w:p w14:paraId="0E4E02BC" w14:textId="48302643" w:rsidR="00ED1F3D" w:rsidRPr="00ED1F3D" w:rsidRDefault="00ED1F3D" w:rsidP="00ED1F3D">
            <w:pPr>
              <w:pStyle w:val="ListParagraph"/>
              <w:numPr>
                <w:ilvl w:val="0"/>
                <w:numId w:val="38"/>
              </w:numPr>
              <w:spacing w:before="100" w:beforeAutospacing="1" w:after="100" w:afterAutospacing="1"/>
              <w:rPr>
                <w:rFonts w:ascii="Century Gothic" w:eastAsia="Times New Roman" w:hAnsi="Century Gothic" w:cs="Times New Roman"/>
                <w:sz w:val="20"/>
                <w:szCs w:val="20"/>
              </w:rPr>
            </w:pPr>
            <w:r w:rsidRPr="00ED1F3D">
              <w:rPr>
                <w:rFonts w:ascii="Century Gothic" w:eastAsia="Times New Roman" w:hAnsi="Century Gothic" w:cs="Times New Roman"/>
                <w:sz w:val="20"/>
                <w:szCs w:val="20"/>
              </w:rPr>
              <w:t>Observing closely natural changes over time.</w:t>
            </w:r>
          </w:p>
          <w:p w14:paraId="61CB93C7" w14:textId="5D54DAF4" w:rsidR="00ED1F3D" w:rsidRPr="00ED1F3D" w:rsidRDefault="00ED1F3D" w:rsidP="00ED1F3D">
            <w:pPr>
              <w:pStyle w:val="ListParagraph"/>
              <w:numPr>
                <w:ilvl w:val="0"/>
                <w:numId w:val="38"/>
              </w:numPr>
              <w:spacing w:before="100" w:beforeAutospacing="1" w:after="100" w:afterAutospacing="1"/>
              <w:rPr>
                <w:rFonts w:ascii="Century Gothic" w:eastAsia="Times New Roman" w:hAnsi="Century Gothic" w:cs="Times New Roman"/>
                <w:sz w:val="20"/>
                <w:szCs w:val="20"/>
              </w:rPr>
            </w:pPr>
            <w:r w:rsidRPr="00ED1F3D">
              <w:rPr>
                <w:rFonts w:ascii="Century Gothic" w:eastAsia="Times New Roman" w:hAnsi="Century Gothic" w:cs="Times New Roman"/>
                <w:sz w:val="20"/>
                <w:szCs w:val="20"/>
              </w:rPr>
              <w:t>Asking simple questions about what they notice.</w:t>
            </w:r>
          </w:p>
          <w:p w14:paraId="59F11CF2" w14:textId="777A689D" w:rsidR="00ED1F3D" w:rsidRPr="00ED1F3D" w:rsidRDefault="00ED1F3D" w:rsidP="00ED1F3D">
            <w:pPr>
              <w:pStyle w:val="ListParagraph"/>
              <w:numPr>
                <w:ilvl w:val="0"/>
                <w:numId w:val="38"/>
              </w:numPr>
              <w:spacing w:before="100" w:beforeAutospacing="1" w:after="100" w:afterAutospacing="1"/>
              <w:rPr>
                <w:rFonts w:ascii="Century Gothic" w:eastAsia="Times New Roman" w:hAnsi="Century Gothic" w:cs="Times New Roman"/>
                <w:sz w:val="20"/>
                <w:szCs w:val="20"/>
              </w:rPr>
            </w:pPr>
            <w:r w:rsidRPr="00ED1F3D">
              <w:rPr>
                <w:rFonts w:ascii="Century Gothic" w:eastAsia="Times New Roman" w:hAnsi="Century Gothic" w:cs="Times New Roman"/>
                <w:sz w:val="20"/>
                <w:szCs w:val="20"/>
              </w:rPr>
              <w:t>Gathering and recording data using simple equipment (rain gauges, thermometers, charts).</w:t>
            </w:r>
          </w:p>
          <w:p w14:paraId="11F06016" w14:textId="6CC0C5A6" w:rsidR="00ED1F3D" w:rsidRPr="00ED1F3D" w:rsidRDefault="00ED1F3D" w:rsidP="00ED1F3D">
            <w:pPr>
              <w:pStyle w:val="ListParagraph"/>
              <w:numPr>
                <w:ilvl w:val="0"/>
                <w:numId w:val="38"/>
              </w:numPr>
              <w:spacing w:before="100" w:beforeAutospacing="1" w:after="100" w:afterAutospacing="1"/>
              <w:rPr>
                <w:rFonts w:ascii="Century Gothic" w:eastAsia="Times New Roman" w:hAnsi="Century Gothic" w:cs="Times New Roman"/>
                <w:sz w:val="20"/>
                <w:szCs w:val="20"/>
              </w:rPr>
            </w:pPr>
            <w:r w:rsidRPr="00ED1F3D">
              <w:rPr>
                <w:rFonts w:ascii="Century Gothic" w:eastAsia="Times New Roman" w:hAnsi="Century Gothic" w:cs="Times New Roman"/>
                <w:sz w:val="20"/>
                <w:szCs w:val="20"/>
              </w:rPr>
              <w:t>Identifying and classifying changes in plants, animals, and weather.</w:t>
            </w:r>
          </w:p>
          <w:p w14:paraId="7BC795FE" w14:textId="77777777" w:rsidR="00ED1F3D" w:rsidRDefault="00ED1F3D" w:rsidP="00ED1F3D">
            <w:pPr>
              <w:pStyle w:val="ListParagraph"/>
              <w:numPr>
                <w:ilvl w:val="0"/>
                <w:numId w:val="38"/>
              </w:numPr>
              <w:spacing w:before="100" w:beforeAutospacing="1" w:after="100" w:afterAutospacing="1"/>
              <w:rPr>
                <w:rFonts w:ascii="Century Gothic" w:eastAsia="Times New Roman" w:hAnsi="Century Gothic" w:cs="Times New Roman"/>
                <w:sz w:val="20"/>
                <w:szCs w:val="20"/>
              </w:rPr>
            </w:pPr>
            <w:r w:rsidRPr="00ED1F3D">
              <w:rPr>
                <w:rFonts w:ascii="Century Gothic" w:eastAsia="Times New Roman" w:hAnsi="Century Gothic" w:cs="Times New Roman"/>
                <w:sz w:val="20"/>
                <w:szCs w:val="20"/>
              </w:rPr>
              <w:t>Using observations to describe patterns (e.g., longer days in summer).</w:t>
            </w:r>
          </w:p>
          <w:p w14:paraId="7BE835D3" w14:textId="22BB0550" w:rsidR="00ED1F3D" w:rsidRPr="00ED1F3D" w:rsidRDefault="00ED1F3D" w:rsidP="00ED1F3D">
            <w:pPr>
              <w:pStyle w:val="ListParagraph"/>
              <w:numPr>
                <w:ilvl w:val="0"/>
                <w:numId w:val="38"/>
              </w:numPr>
              <w:spacing w:before="100" w:beforeAutospacing="1" w:after="100" w:afterAutospacing="1"/>
              <w:rPr>
                <w:rFonts w:ascii="Century Gothic" w:eastAsia="Times New Roman" w:hAnsi="Century Gothic" w:cs="Times New Roman"/>
                <w:sz w:val="20"/>
                <w:szCs w:val="20"/>
              </w:rPr>
            </w:pPr>
            <w:r w:rsidRPr="00ED1F3D">
              <w:rPr>
                <w:rFonts w:ascii="Century Gothic" w:eastAsia="Times New Roman" w:hAnsi="Century Gothic" w:cs="Times New Roman"/>
                <w:sz w:val="20"/>
                <w:szCs w:val="20"/>
              </w:rPr>
              <w:t>Communicating findings through drawings, tables, charts, and discussion.</w:t>
            </w:r>
          </w:p>
          <w:p w14:paraId="43BF54E7" w14:textId="77777777" w:rsidR="00896B6D" w:rsidRDefault="00896B6D" w:rsidP="00896B6D">
            <w:pPr>
              <w:shd w:val="clear" w:color="auto" w:fill="FFFFFF"/>
              <w:spacing w:after="340"/>
              <w:rPr>
                <w:rFonts w:ascii="Century Gothic" w:eastAsia="Century Gothic" w:hAnsi="Century Gothic" w:cs="Century Gothic"/>
                <w:color w:val="000000"/>
              </w:rPr>
            </w:pPr>
          </w:p>
        </w:tc>
        <w:tc>
          <w:tcPr>
            <w:tcW w:w="2551" w:type="dxa"/>
          </w:tcPr>
          <w:p w14:paraId="7AE09BA2" w14:textId="77777777" w:rsidR="00896B6D" w:rsidRPr="00ED1F3D" w:rsidRDefault="00ED1F3D" w:rsidP="00ED1F3D">
            <w:pPr>
              <w:pStyle w:val="ListParagraph"/>
              <w:numPr>
                <w:ilvl w:val="0"/>
                <w:numId w:val="33"/>
              </w:numPr>
              <w:pBdr>
                <w:top w:val="nil"/>
                <w:left w:val="nil"/>
                <w:bottom w:val="nil"/>
                <w:right w:val="nil"/>
                <w:between w:val="nil"/>
              </w:pBdr>
              <w:rPr>
                <w:rFonts w:ascii="Century Gothic" w:eastAsia="Century Gothic" w:hAnsi="Century Gothic" w:cs="Century Gothic"/>
                <w:color w:val="000000"/>
              </w:rPr>
            </w:pPr>
            <w:r w:rsidRPr="00ED1F3D">
              <w:rPr>
                <w:rFonts w:ascii="Century Gothic" w:eastAsia="Century Gothic" w:hAnsi="Century Gothic" w:cs="Century Gothic"/>
                <w:color w:val="000000"/>
              </w:rPr>
              <w:t>Science display</w:t>
            </w:r>
          </w:p>
          <w:p w14:paraId="118542EF" w14:textId="77777777" w:rsidR="00ED1F3D" w:rsidRPr="00ED1F3D" w:rsidRDefault="00ED1F3D" w:rsidP="00ED1F3D">
            <w:pPr>
              <w:pStyle w:val="ListParagraph"/>
              <w:numPr>
                <w:ilvl w:val="0"/>
                <w:numId w:val="33"/>
              </w:numPr>
              <w:pBdr>
                <w:top w:val="nil"/>
                <w:left w:val="nil"/>
                <w:bottom w:val="nil"/>
                <w:right w:val="nil"/>
                <w:between w:val="nil"/>
              </w:pBdr>
              <w:rPr>
                <w:rFonts w:ascii="Century Gothic" w:eastAsia="Century Gothic" w:hAnsi="Century Gothic" w:cs="Century Gothic"/>
                <w:color w:val="000000"/>
              </w:rPr>
            </w:pPr>
            <w:r w:rsidRPr="00ED1F3D">
              <w:rPr>
                <w:rFonts w:ascii="Century Gothic" w:eastAsia="Century Gothic" w:hAnsi="Century Gothic" w:cs="Century Gothic"/>
                <w:color w:val="000000"/>
              </w:rPr>
              <w:t>Science x1 per week</w:t>
            </w:r>
          </w:p>
          <w:p w14:paraId="183A2AEE" w14:textId="77777777" w:rsidR="00ED1F3D" w:rsidRDefault="00ED1F3D" w:rsidP="00ED1F3D">
            <w:pPr>
              <w:pStyle w:val="ListParagraph"/>
              <w:numPr>
                <w:ilvl w:val="0"/>
                <w:numId w:val="33"/>
              </w:numPr>
              <w:pBdr>
                <w:top w:val="nil"/>
                <w:left w:val="nil"/>
                <w:bottom w:val="nil"/>
                <w:right w:val="nil"/>
                <w:between w:val="nil"/>
              </w:pBdr>
              <w:rPr>
                <w:rFonts w:ascii="Century Gothic" w:eastAsia="Century Gothic" w:hAnsi="Century Gothic" w:cs="Century Gothic"/>
                <w:color w:val="000000"/>
              </w:rPr>
            </w:pPr>
            <w:r w:rsidRPr="00ED1F3D">
              <w:rPr>
                <w:rFonts w:ascii="Century Gothic" w:eastAsia="Century Gothic" w:hAnsi="Century Gothic" w:cs="Century Gothic"/>
                <w:color w:val="000000"/>
              </w:rPr>
              <w:t>Science books</w:t>
            </w:r>
          </w:p>
          <w:p w14:paraId="1E28EE92" w14:textId="4456474F" w:rsidR="00ED1F3D" w:rsidRPr="00ED1F3D" w:rsidRDefault="00ED1F3D" w:rsidP="00ED1F3D">
            <w:pPr>
              <w:pStyle w:val="ListParagraph"/>
              <w:numPr>
                <w:ilvl w:val="0"/>
                <w:numId w:val="3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planning</w:t>
            </w:r>
          </w:p>
        </w:tc>
      </w:tr>
      <w:tr w:rsidR="00896B6D" w14:paraId="5136CFEE" w14:textId="77777777" w:rsidTr="00BA7486">
        <w:trPr>
          <w:trHeight w:val="1103"/>
        </w:trPr>
        <w:tc>
          <w:tcPr>
            <w:tcW w:w="1449" w:type="dxa"/>
          </w:tcPr>
          <w:p w14:paraId="1535A571" w14:textId="77777777" w:rsidR="00896B6D" w:rsidRDefault="00896B6D" w:rsidP="00896B6D">
            <w:pPr>
              <w:rPr>
                <w:rFonts w:ascii="Century Gothic" w:eastAsia="Century Gothic" w:hAnsi="Century Gothic" w:cs="Century Gothic"/>
                <w:b/>
                <w:color w:val="000000"/>
              </w:rPr>
            </w:pPr>
            <w:r>
              <w:rPr>
                <w:rFonts w:ascii="Century Gothic" w:eastAsia="Century Gothic" w:hAnsi="Century Gothic" w:cs="Century Gothic"/>
                <w:b/>
                <w:color w:val="000000"/>
              </w:rPr>
              <w:t>RSE</w:t>
            </w:r>
          </w:p>
        </w:tc>
        <w:tc>
          <w:tcPr>
            <w:tcW w:w="6064" w:type="dxa"/>
            <w:gridSpan w:val="2"/>
          </w:tcPr>
          <w:p w14:paraId="57E289D4" w14:textId="64E02425" w:rsidR="00ED1F3D" w:rsidRDefault="00ED1F3D" w:rsidP="00ED1F3D">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Ten Ten curriculum: </w:t>
            </w:r>
          </w:p>
          <w:p w14:paraId="7D5E2E34" w14:textId="77777777" w:rsidR="00ED1F3D" w:rsidRDefault="00ED1F3D" w:rsidP="00ED1F3D">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Unit 2 – me, my body, my health: </w:t>
            </w:r>
          </w:p>
          <w:p w14:paraId="461892B4" w14:textId="168C9049" w:rsidR="00ED1F3D" w:rsidRPr="00ED1F3D" w:rsidRDefault="00ED1F3D" w:rsidP="00ED1F3D">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Unit 3 – emotional well-being </w:t>
            </w:r>
          </w:p>
        </w:tc>
        <w:tc>
          <w:tcPr>
            <w:tcW w:w="5670" w:type="dxa"/>
          </w:tcPr>
          <w:p w14:paraId="2069219A" w14:textId="29880AB3" w:rsidR="00896B6D" w:rsidRDefault="00ED1F3D" w:rsidP="00896B6D">
            <w:pPr>
              <w:rPr>
                <w:rFonts w:ascii="Arial" w:hAnsi="Arial" w:cs="Arial"/>
                <w:color w:val="000000"/>
                <w:sz w:val="31"/>
                <w:szCs w:val="31"/>
                <w:shd w:val="clear" w:color="auto" w:fill="FFFFFF"/>
              </w:rPr>
            </w:pPr>
            <w:r w:rsidRPr="00ED1F3D">
              <w:rPr>
                <w:rFonts w:ascii="Century Gothic" w:hAnsi="Century Gothic" w:cs="Arial"/>
                <w:color w:val="000000"/>
                <w:sz w:val="20"/>
                <w:szCs w:val="20"/>
                <w:shd w:val="clear" w:color="auto" w:fill="FFFFFF"/>
              </w:rPr>
              <w:t>Me, My Body, My Health encourages children to celebrate similarities and differences between people, including our God-given bodies and the things they enable us to do! Teaching also includes maintaining personal hygiene and the physical differences between</w:t>
            </w:r>
            <w:r>
              <w:rPr>
                <w:rFonts w:ascii="Century Gothic" w:hAnsi="Century Gothic" w:cs="Arial"/>
                <w:color w:val="000000"/>
                <w:sz w:val="20"/>
                <w:szCs w:val="20"/>
                <w:shd w:val="clear" w:color="auto" w:fill="FFFFFF"/>
              </w:rPr>
              <w:t xml:space="preserve"> </w:t>
            </w:r>
            <w:r w:rsidRPr="00ED1F3D">
              <w:rPr>
                <w:rFonts w:ascii="Century Gothic" w:hAnsi="Century Gothic" w:cs="Arial"/>
                <w:color w:val="000000"/>
                <w:sz w:val="20"/>
                <w:szCs w:val="20"/>
                <w:shd w:val="clear" w:color="auto" w:fill="FFFFFF"/>
              </w:rPr>
              <w:t>boys and girls</w:t>
            </w:r>
            <w:r>
              <w:rPr>
                <w:rFonts w:ascii="Arial" w:hAnsi="Arial" w:cs="Arial"/>
                <w:color w:val="000000"/>
                <w:sz w:val="31"/>
                <w:szCs w:val="31"/>
                <w:shd w:val="clear" w:color="auto" w:fill="FFFFFF"/>
              </w:rPr>
              <w:t>.</w:t>
            </w:r>
          </w:p>
          <w:p w14:paraId="630F481F" w14:textId="5C4EB7F5" w:rsidR="00ED1F3D" w:rsidRDefault="00ED1F3D" w:rsidP="00896B6D">
            <w:pPr>
              <w:rPr>
                <w:rFonts w:ascii="Arial" w:hAnsi="Arial" w:cs="Arial"/>
                <w:color w:val="000000"/>
                <w:sz w:val="31"/>
                <w:szCs w:val="31"/>
                <w:shd w:val="clear" w:color="auto" w:fill="FFFFFF"/>
              </w:rPr>
            </w:pPr>
          </w:p>
          <w:p w14:paraId="52F42505" w14:textId="534E9E54" w:rsidR="00ED1F3D" w:rsidRPr="00ED1F3D" w:rsidRDefault="00ED1F3D" w:rsidP="00896B6D">
            <w:pPr>
              <w:rPr>
                <w:rFonts w:ascii="Century Gothic" w:hAnsi="Century Gothic" w:cs="Arial"/>
                <w:color w:val="000000"/>
                <w:sz w:val="20"/>
                <w:szCs w:val="20"/>
                <w:shd w:val="clear" w:color="auto" w:fill="FFFFFF"/>
              </w:rPr>
            </w:pPr>
            <w:r w:rsidRPr="00ED1F3D">
              <w:rPr>
                <w:rFonts w:ascii="Century Gothic" w:hAnsi="Century Gothic" w:cs="Arial"/>
                <w:color w:val="000000"/>
                <w:sz w:val="20"/>
                <w:szCs w:val="20"/>
                <w:shd w:val="clear" w:color="auto" w:fill="FFFFFF"/>
              </w:rPr>
              <w:t>Unit 3 – Emotional Well-Being, children will meet presenters Zoe and Joey and fictional character Super Susie. They will help children to understand and articulate their own changing feelings and how other people’s feelings might differ from theirs. Children will learn how they can manage their feelings and about the consequences of their actions.</w:t>
            </w:r>
          </w:p>
          <w:p w14:paraId="751E19F2" w14:textId="77777777" w:rsidR="00ED1F3D" w:rsidRDefault="00ED1F3D" w:rsidP="00896B6D">
            <w:pPr>
              <w:rPr>
                <w:rFonts w:ascii="Arial" w:hAnsi="Arial" w:cs="Arial"/>
                <w:color w:val="000000"/>
                <w:sz w:val="31"/>
                <w:szCs w:val="31"/>
                <w:shd w:val="clear" w:color="auto" w:fill="FFFFFF"/>
              </w:rPr>
            </w:pPr>
          </w:p>
          <w:p w14:paraId="37C0D523" w14:textId="7C3AC17F" w:rsidR="00ED1F3D" w:rsidRDefault="00ED1F3D" w:rsidP="00896B6D">
            <w:pPr>
              <w:rPr>
                <w:rFonts w:ascii="Century Gothic" w:eastAsia="Century Gothic" w:hAnsi="Century Gothic" w:cs="Century Gothic"/>
                <w:color w:val="000000"/>
              </w:rPr>
            </w:pPr>
          </w:p>
        </w:tc>
        <w:tc>
          <w:tcPr>
            <w:tcW w:w="5812" w:type="dxa"/>
          </w:tcPr>
          <w:p w14:paraId="3DA66191" w14:textId="77777777" w:rsidR="00ED1F3D" w:rsidRPr="00ED1F3D" w:rsidRDefault="00ED1F3D" w:rsidP="00ED1F3D">
            <w:pPr>
              <w:spacing w:before="100" w:beforeAutospacing="1" w:after="100" w:afterAutospacing="1"/>
              <w:rPr>
                <w:rFonts w:ascii="Century Gothic" w:eastAsia="Times New Roman" w:hAnsi="Century Gothic" w:cs="Times New Roman"/>
                <w:sz w:val="20"/>
                <w:szCs w:val="20"/>
              </w:rPr>
            </w:pPr>
            <w:r w:rsidRPr="00ED1F3D">
              <w:rPr>
                <w:rFonts w:ascii="Century Gothic" w:eastAsia="Times New Roman" w:hAnsi="Century Gothic" w:cs="Times New Roman"/>
                <w:b/>
                <w:bCs/>
                <w:sz w:val="20"/>
                <w:szCs w:val="20"/>
              </w:rPr>
              <w:t>Me, My Body, My Health</w:t>
            </w:r>
            <w:r w:rsidRPr="00ED1F3D">
              <w:rPr>
                <w:rFonts w:ascii="Century Gothic" w:eastAsia="Times New Roman" w:hAnsi="Century Gothic" w:cs="Times New Roman"/>
                <w:sz w:val="20"/>
                <w:szCs w:val="20"/>
              </w:rPr>
              <w:t xml:space="preserve"> – Children recognise and celebrate similarities and differences, understand basic body parts and physical differences between boys and girls, and learn how to keep clean and healthy through good hygiene and self-care.</w:t>
            </w:r>
          </w:p>
          <w:p w14:paraId="32F9CFB8" w14:textId="77777777" w:rsidR="00ED1F3D" w:rsidRPr="00ED1F3D" w:rsidRDefault="00ED1F3D" w:rsidP="00ED1F3D">
            <w:pPr>
              <w:spacing w:before="100" w:beforeAutospacing="1" w:after="100" w:afterAutospacing="1"/>
              <w:rPr>
                <w:rFonts w:ascii="Century Gothic" w:eastAsia="Times New Roman" w:hAnsi="Century Gothic" w:cs="Times New Roman"/>
                <w:sz w:val="20"/>
                <w:szCs w:val="20"/>
              </w:rPr>
            </w:pPr>
            <w:r w:rsidRPr="00ED1F3D">
              <w:rPr>
                <w:rFonts w:ascii="Century Gothic" w:eastAsia="Times New Roman" w:hAnsi="Century Gothic" w:cs="Times New Roman"/>
                <w:b/>
                <w:bCs/>
                <w:sz w:val="20"/>
                <w:szCs w:val="20"/>
              </w:rPr>
              <w:t>Emotional Well-Being</w:t>
            </w:r>
            <w:r w:rsidRPr="00ED1F3D">
              <w:rPr>
                <w:rFonts w:ascii="Century Gothic" w:eastAsia="Times New Roman" w:hAnsi="Century Gothic" w:cs="Times New Roman"/>
                <w:sz w:val="20"/>
                <w:szCs w:val="20"/>
              </w:rPr>
              <w:t xml:space="preserve"> – Children identify and talk about feelings, understand that others may feel differently, learn ways to manage emotions, and recognise how their actions affect themselves and others.</w:t>
            </w:r>
          </w:p>
          <w:p w14:paraId="7BBD8012" w14:textId="77777777" w:rsidR="00896B6D" w:rsidRPr="00ED1F3D" w:rsidRDefault="00896B6D" w:rsidP="00896B6D">
            <w:pPr>
              <w:shd w:val="clear" w:color="auto" w:fill="FFFFFF"/>
              <w:spacing w:after="340"/>
              <w:rPr>
                <w:rFonts w:ascii="Century Gothic" w:eastAsia="Century Gothic" w:hAnsi="Century Gothic" w:cs="Century Gothic"/>
                <w:color w:val="000000"/>
                <w:sz w:val="20"/>
                <w:szCs w:val="20"/>
              </w:rPr>
            </w:pPr>
          </w:p>
        </w:tc>
        <w:tc>
          <w:tcPr>
            <w:tcW w:w="2551" w:type="dxa"/>
          </w:tcPr>
          <w:p w14:paraId="03DBE128" w14:textId="77777777" w:rsidR="00896B6D" w:rsidRPr="00ED1F3D" w:rsidRDefault="00ED1F3D" w:rsidP="00ED1F3D">
            <w:pPr>
              <w:pStyle w:val="ListParagraph"/>
              <w:numPr>
                <w:ilvl w:val="0"/>
                <w:numId w:val="39"/>
              </w:numPr>
              <w:pBdr>
                <w:top w:val="nil"/>
                <w:left w:val="nil"/>
                <w:bottom w:val="nil"/>
                <w:right w:val="nil"/>
                <w:between w:val="nil"/>
              </w:pBdr>
              <w:rPr>
                <w:rFonts w:ascii="Century Gothic" w:eastAsia="Century Gothic" w:hAnsi="Century Gothic" w:cs="Century Gothic"/>
                <w:color w:val="000000"/>
              </w:rPr>
            </w:pPr>
            <w:r w:rsidRPr="00ED1F3D">
              <w:rPr>
                <w:rFonts w:ascii="Century Gothic" w:eastAsia="Century Gothic" w:hAnsi="Century Gothic" w:cs="Century Gothic"/>
                <w:color w:val="000000"/>
              </w:rPr>
              <w:t>Planning</w:t>
            </w:r>
          </w:p>
          <w:p w14:paraId="7918EC50" w14:textId="77777777" w:rsidR="00ED1F3D" w:rsidRPr="00ED1F3D" w:rsidRDefault="00ED1F3D" w:rsidP="00ED1F3D">
            <w:pPr>
              <w:pStyle w:val="ListParagraph"/>
              <w:numPr>
                <w:ilvl w:val="0"/>
                <w:numId w:val="39"/>
              </w:numPr>
              <w:pBdr>
                <w:top w:val="nil"/>
                <w:left w:val="nil"/>
                <w:bottom w:val="nil"/>
                <w:right w:val="nil"/>
                <w:between w:val="nil"/>
              </w:pBdr>
              <w:rPr>
                <w:rFonts w:ascii="Century Gothic" w:eastAsia="Century Gothic" w:hAnsi="Century Gothic" w:cs="Century Gothic"/>
                <w:color w:val="000000"/>
              </w:rPr>
            </w:pPr>
            <w:r w:rsidRPr="00ED1F3D">
              <w:rPr>
                <w:rFonts w:ascii="Century Gothic" w:eastAsia="Century Gothic" w:hAnsi="Century Gothic" w:cs="Century Gothic"/>
                <w:color w:val="000000"/>
              </w:rPr>
              <w:t>Weekly lesson</w:t>
            </w:r>
          </w:p>
          <w:p w14:paraId="2FE72302" w14:textId="0FE81D14" w:rsidR="00ED1F3D" w:rsidRPr="00ED1F3D" w:rsidRDefault="00ED1F3D" w:rsidP="00ED1F3D">
            <w:pPr>
              <w:pStyle w:val="ListParagraph"/>
              <w:numPr>
                <w:ilvl w:val="0"/>
                <w:numId w:val="39"/>
              </w:numPr>
              <w:pBdr>
                <w:top w:val="nil"/>
                <w:left w:val="nil"/>
                <w:bottom w:val="nil"/>
                <w:right w:val="nil"/>
                <w:between w:val="nil"/>
              </w:pBdr>
              <w:rPr>
                <w:rFonts w:ascii="Century Gothic" w:eastAsia="Century Gothic" w:hAnsi="Century Gothic" w:cs="Century Gothic"/>
                <w:color w:val="000000"/>
              </w:rPr>
            </w:pPr>
            <w:r w:rsidRPr="00ED1F3D">
              <w:rPr>
                <w:rFonts w:ascii="Century Gothic" w:eastAsia="Century Gothic" w:hAnsi="Century Gothic" w:cs="Century Gothic"/>
                <w:color w:val="000000"/>
              </w:rPr>
              <w:t>Mostly discussion and group work but some evidence of baselines kept in RE folder</w:t>
            </w:r>
          </w:p>
        </w:tc>
      </w:tr>
    </w:tbl>
    <w:p w14:paraId="3ED3ACE3" w14:textId="77777777" w:rsidR="009131C3" w:rsidRDefault="009131C3">
      <w:pPr>
        <w:rPr>
          <w:rFonts w:ascii="Century Gothic" w:eastAsia="Century Gothic" w:hAnsi="Century Gothic" w:cs="Century Gothic"/>
        </w:rPr>
      </w:pPr>
    </w:p>
    <w:sectPr w:rsidR="009131C3" w:rsidSect="003F016D">
      <w:headerReference w:type="default" r:id="rId13"/>
      <w:pgSz w:w="23811" w:h="16838" w:orient="landscape" w:code="8"/>
      <w:pgMar w:top="1440" w:right="1440" w:bottom="1440" w:left="1440" w:header="708"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9A3F29" w14:textId="77777777" w:rsidR="00F948A7" w:rsidRDefault="00F948A7">
      <w:pPr>
        <w:spacing w:after="0" w:line="240" w:lineRule="auto"/>
      </w:pPr>
      <w:r>
        <w:separator/>
      </w:r>
    </w:p>
  </w:endnote>
  <w:endnote w:type="continuationSeparator" w:id="0">
    <w:p w14:paraId="247862EB" w14:textId="77777777" w:rsidR="00F948A7" w:rsidRDefault="00F948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1643EA" w14:textId="77777777" w:rsidR="00F948A7" w:rsidRDefault="00F948A7">
      <w:pPr>
        <w:spacing w:after="0" w:line="240" w:lineRule="auto"/>
      </w:pPr>
      <w:r>
        <w:separator/>
      </w:r>
    </w:p>
  </w:footnote>
  <w:footnote w:type="continuationSeparator" w:id="0">
    <w:p w14:paraId="43D1FEFF" w14:textId="77777777" w:rsidR="00F948A7" w:rsidRDefault="00F948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B8732" w14:textId="77777777" w:rsidR="009131C3" w:rsidRDefault="00FE1BC1">
    <w:pPr>
      <w:pBdr>
        <w:top w:val="nil"/>
        <w:left w:val="nil"/>
        <w:bottom w:val="nil"/>
        <w:right w:val="nil"/>
        <w:between w:val="nil"/>
      </w:pBdr>
      <w:tabs>
        <w:tab w:val="center" w:pos="4513"/>
        <w:tab w:val="right" w:pos="9026"/>
      </w:tabs>
      <w:spacing w:after="0" w:line="240" w:lineRule="auto"/>
      <w:rPr>
        <w:color w:val="000000"/>
      </w:rPr>
    </w:pPr>
    <w:r>
      <w:rPr>
        <w:noProof/>
        <w:color w:val="000000"/>
      </w:rPr>
      <mc:AlternateContent>
        <mc:Choice Requires="wps">
          <w:drawing>
            <wp:anchor distT="0" distB="0" distL="114300" distR="114300" simplePos="0" relativeHeight="251658240" behindDoc="0" locked="0" layoutInCell="1" hidden="0" allowOverlap="1" wp14:anchorId="0A1CD3C1" wp14:editId="0EF43A9B">
              <wp:simplePos x="0" y="0"/>
              <wp:positionH relativeFrom="margin">
                <wp:align>left</wp:align>
              </wp:positionH>
              <wp:positionV relativeFrom="topMargin">
                <wp:posOffset>59375</wp:posOffset>
              </wp:positionV>
              <wp:extent cx="3609975" cy="1106805"/>
              <wp:effectExtent l="0" t="0" r="0" b="0"/>
              <wp:wrapTopAndBottom distT="0" distB="0"/>
              <wp:docPr id="32" name="Rectangle 32"/>
              <wp:cNvGraphicFramePr/>
              <a:graphic xmlns:a="http://schemas.openxmlformats.org/drawingml/2006/main">
                <a:graphicData uri="http://schemas.microsoft.com/office/word/2010/wordprocessingShape">
                  <wps:wsp>
                    <wps:cNvSpPr/>
                    <wps:spPr>
                      <a:xfrm>
                        <a:off x="3564825" y="3250410"/>
                        <a:ext cx="3562350" cy="1059180"/>
                      </a:xfrm>
                      <a:prstGeom prst="rect">
                        <a:avLst/>
                      </a:prstGeom>
                      <a:noFill/>
                      <a:ln>
                        <a:noFill/>
                      </a:ln>
                    </wps:spPr>
                    <wps:txbx>
                      <w:txbxContent>
                        <w:p w14:paraId="2B1061C5" w14:textId="77777777" w:rsidR="009131C3" w:rsidRDefault="00FE1BC1">
                          <w:pPr>
                            <w:spacing w:line="258" w:lineRule="auto"/>
                            <w:textDirection w:val="btLr"/>
                          </w:pPr>
                          <w:r>
                            <w:rPr>
                              <w:b/>
                              <w:color w:val="365F91"/>
                              <w:sz w:val="36"/>
                            </w:rPr>
                            <w:t>St Joseph’s Catholic Primary School</w:t>
                          </w:r>
                        </w:p>
                        <w:p w14:paraId="2E838448" w14:textId="77777777" w:rsidR="009131C3" w:rsidRDefault="00FE1BC1">
                          <w:pPr>
                            <w:spacing w:after="0" w:line="258" w:lineRule="auto"/>
                            <w:textDirection w:val="btLr"/>
                          </w:pPr>
                          <w:r>
                            <w:rPr>
                              <w:color w:val="000000"/>
                            </w:rPr>
                            <w:t>Lawton Avenue</w:t>
                          </w:r>
                        </w:p>
                        <w:p w14:paraId="06767D1A" w14:textId="77777777" w:rsidR="009131C3" w:rsidRDefault="00FE1BC1">
                          <w:pPr>
                            <w:spacing w:after="0" w:line="258" w:lineRule="auto"/>
                            <w:textDirection w:val="btLr"/>
                          </w:pPr>
                          <w:r>
                            <w:rPr>
                              <w:color w:val="000000"/>
                            </w:rPr>
                            <w:t>Carterton</w:t>
                          </w:r>
                        </w:p>
                        <w:p w14:paraId="0AA9F1BD" w14:textId="77777777" w:rsidR="009131C3" w:rsidRDefault="00FE1BC1">
                          <w:pPr>
                            <w:spacing w:after="0" w:line="258" w:lineRule="auto"/>
                            <w:textDirection w:val="btLr"/>
                          </w:pPr>
                          <w:r>
                            <w:rPr>
                              <w:color w:val="000000"/>
                            </w:rPr>
                            <w:t>Oxfordshire</w:t>
                          </w:r>
                        </w:p>
                        <w:p w14:paraId="34ABA857" w14:textId="77777777" w:rsidR="009131C3" w:rsidRDefault="00FE1BC1">
                          <w:pPr>
                            <w:spacing w:line="258" w:lineRule="auto"/>
                            <w:textDirection w:val="btLr"/>
                          </w:pPr>
                          <w:r>
                            <w:rPr>
                              <w:color w:val="000000"/>
                            </w:rPr>
                            <w:t>OX18 3JY</w:t>
                          </w:r>
                        </w:p>
                        <w:p w14:paraId="3865F2CA" w14:textId="77777777" w:rsidR="009131C3" w:rsidRDefault="00FE1BC1">
                          <w:pPr>
                            <w:spacing w:line="258" w:lineRule="auto"/>
                            <w:textDirection w:val="btLr"/>
                          </w:pPr>
                          <w:r>
                            <w:rPr>
                              <w:color w:val="000000"/>
                            </w:rPr>
                            <w:t>Tel: 01993 841240/Fax: 01993 844522</w:t>
                          </w:r>
                        </w:p>
                        <w:p w14:paraId="3A1FF96A" w14:textId="77777777" w:rsidR="009131C3" w:rsidRDefault="00FE1BC1">
                          <w:pPr>
                            <w:spacing w:line="258" w:lineRule="auto"/>
                            <w:textDirection w:val="btLr"/>
                          </w:pPr>
                          <w:r>
                            <w:rPr>
                              <w:i/>
                              <w:color w:val="000000"/>
                            </w:rPr>
                            <w:t>www.stjosephsprimarycarterton.co.uk</w:t>
                          </w:r>
                        </w:p>
                        <w:p w14:paraId="77B01CAA" w14:textId="77777777" w:rsidR="009131C3" w:rsidRDefault="009131C3">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0A1CD3C1" id="Rectangle 32" o:spid="_x0000_s1026" style="position:absolute;margin-left:0;margin-top:4.7pt;width:284.25pt;height:87.15pt;z-index:251658240;visibility:visible;mso-wrap-style:square;mso-wrap-distance-left:9pt;mso-wrap-distance-top:0;mso-wrap-distance-right:9pt;mso-wrap-distance-bottom:0;mso-position-horizontal:left;mso-position-horizontal-relative:margin;mso-position-vertical:absolute;mso-position-vertical-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" filled="f" stroked="f">
              <v:textbox inset="2.53958mm,1.2694mm,2.53958mm,1.2694mm">
                <w:txbxContent>
                  <w:p w14:paraId="2B1061C5" w14:textId="77777777" w:rsidR="009131C3" w:rsidRDefault="00FE1BC1">
                    <w:pPr>
                      <w:spacing w:line="258" w:lineRule="auto"/>
                      <w:textDirection w:val="btLr"/>
                    </w:pPr>
                    <w:r>
                      <w:rPr>
                        <w:b/>
                        <w:color w:val="365F91"/>
                        <w:sz w:val="36"/>
                      </w:rPr>
                      <w:t>St Joseph’s Catholic Primary School</w:t>
                    </w:r>
                  </w:p>
                  <w:p w14:paraId="2E838448" w14:textId="77777777" w:rsidR="009131C3" w:rsidRDefault="00FE1BC1">
                    <w:pPr>
                      <w:spacing w:after="0" w:line="258" w:lineRule="auto"/>
                      <w:textDirection w:val="btLr"/>
                    </w:pPr>
                    <w:r>
                      <w:rPr>
                        <w:color w:val="000000"/>
                      </w:rPr>
                      <w:t>Lawton Avenue</w:t>
                    </w:r>
                  </w:p>
                  <w:p w14:paraId="06767D1A" w14:textId="77777777" w:rsidR="009131C3" w:rsidRDefault="00FE1BC1">
                    <w:pPr>
                      <w:spacing w:after="0" w:line="258" w:lineRule="auto"/>
                      <w:textDirection w:val="btLr"/>
                    </w:pPr>
                    <w:r>
                      <w:rPr>
                        <w:color w:val="000000"/>
                      </w:rPr>
                      <w:t>Carterton</w:t>
                    </w:r>
                  </w:p>
                  <w:p w14:paraId="0AA9F1BD" w14:textId="77777777" w:rsidR="009131C3" w:rsidRDefault="00FE1BC1">
                    <w:pPr>
                      <w:spacing w:after="0" w:line="258" w:lineRule="auto"/>
                      <w:textDirection w:val="btLr"/>
                    </w:pPr>
                    <w:r>
                      <w:rPr>
                        <w:color w:val="000000"/>
                      </w:rPr>
                      <w:t>Oxfordshire</w:t>
                    </w:r>
                  </w:p>
                  <w:p w14:paraId="34ABA857" w14:textId="77777777" w:rsidR="009131C3" w:rsidRDefault="00FE1BC1">
                    <w:pPr>
                      <w:spacing w:line="258" w:lineRule="auto"/>
                      <w:textDirection w:val="btLr"/>
                    </w:pPr>
                    <w:r>
                      <w:rPr>
                        <w:color w:val="000000"/>
                      </w:rPr>
                      <w:t>OX18 3JY</w:t>
                    </w:r>
                  </w:p>
                  <w:p w14:paraId="3865F2CA" w14:textId="77777777" w:rsidR="009131C3" w:rsidRDefault="00FE1BC1">
                    <w:pPr>
                      <w:spacing w:line="258" w:lineRule="auto"/>
                      <w:textDirection w:val="btLr"/>
                    </w:pPr>
                    <w:r>
                      <w:rPr>
                        <w:color w:val="000000"/>
                      </w:rPr>
                      <w:t>Tel: 01993 841240/Fax: 01993 844522</w:t>
                    </w:r>
                  </w:p>
                  <w:p w14:paraId="3A1FF96A" w14:textId="77777777" w:rsidR="009131C3" w:rsidRDefault="00FE1BC1">
                    <w:pPr>
                      <w:spacing w:line="258" w:lineRule="auto"/>
                      <w:textDirection w:val="btLr"/>
                    </w:pPr>
                    <w:r>
                      <w:rPr>
                        <w:i/>
                        <w:color w:val="000000"/>
                      </w:rPr>
                      <w:t>www.stjosephsprimarycarterton.co.uk</w:t>
                    </w:r>
                  </w:p>
                  <w:p w14:paraId="77B01CAA" w14:textId="77777777" w:rsidR="009131C3" w:rsidRDefault="009131C3">
                    <w:pPr>
                      <w:spacing w:line="258" w:lineRule="auto"/>
                      <w:textDirection w:val="btLr"/>
                    </w:pPr>
                  </w:p>
                </w:txbxContent>
              </v:textbox>
              <w10:wrap type="topAndBottom" anchorx="margin" anchory="margin"/>
            </v:rect>
          </w:pict>
        </mc:Fallback>
      </mc:AlternateContent>
    </w:r>
    <w:r>
      <w:rPr>
        <w:noProof/>
      </w:rPr>
      <w:drawing>
        <wp:anchor distT="0" distB="0" distL="0" distR="0" simplePos="0" relativeHeight="251659264" behindDoc="1" locked="0" layoutInCell="1" hidden="0" allowOverlap="1" wp14:anchorId="4A78F538" wp14:editId="1D6445EE">
          <wp:simplePos x="0" y="0"/>
          <wp:positionH relativeFrom="column">
            <wp:posOffset>3877945</wp:posOffset>
          </wp:positionH>
          <wp:positionV relativeFrom="paragraph">
            <wp:posOffset>-210814</wp:posOffset>
          </wp:positionV>
          <wp:extent cx="993775" cy="947420"/>
          <wp:effectExtent l="0" t="0" r="0" b="0"/>
          <wp:wrapNone/>
          <wp:docPr id="33" name="image1.jpg" descr="School Logo-Layout2.jpg"/>
          <wp:cNvGraphicFramePr/>
          <a:graphic xmlns:a="http://schemas.openxmlformats.org/drawingml/2006/main">
            <a:graphicData uri="http://schemas.openxmlformats.org/drawingml/2006/picture">
              <pic:pic xmlns:pic="http://schemas.openxmlformats.org/drawingml/2006/picture">
                <pic:nvPicPr>
                  <pic:cNvPr id="0" name="image1.jpg" descr="School Logo-Layout2.jpg"/>
                  <pic:cNvPicPr preferRelativeResize="0"/>
                </pic:nvPicPr>
                <pic:blipFill>
                  <a:blip r:embed="rId1"/>
                  <a:srcRect l="14357" t="10352" r="21106" b="12373"/>
                  <a:stretch>
                    <a:fillRect/>
                  </a:stretch>
                </pic:blipFill>
                <pic:spPr>
                  <a:xfrm>
                    <a:off x="0" y="0"/>
                    <a:ext cx="993775" cy="947420"/>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2ADB741C" wp14:editId="400215F0">
          <wp:simplePos x="0" y="0"/>
          <wp:positionH relativeFrom="column">
            <wp:posOffset>5420360</wp:posOffset>
          </wp:positionH>
          <wp:positionV relativeFrom="paragraph">
            <wp:posOffset>-238754</wp:posOffset>
          </wp:positionV>
          <wp:extent cx="3362325" cy="1047115"/>
          <wp:effectExtent l="0" t="0" r="0" b="0"/>
          <wp:wrapNone/>
          <wp:docPr id="3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3362325" cy="104711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86973"/>
    <w:multiLevelType w:val="multilevel"/>
    <w:tmpl w:val="7BF04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7976CE"/>
    <w:multiLevelType w:val="multilevel"/>
    <w:tmpl w:val="3B3E2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D23083"/>
    <w:multiLevelType w:val="multilevel"/>
    <w:tmpl w:val="C0F61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D50835"/>
    <w:multiLevelType w:val="multilevel"/>
    <w:tmpl w:val="3872C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815744"/>
    <w:multiLevelType w:val="hybridMultilevel"/>
    <w:tmpl w:val="4C5A7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E56C6E"/>
    <w:multiLevelType w:val="multilevel"/>
    <w:tmpl w:val="2ADE1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CE5498"/>
    <w:multiLevelType w:val="multilevel"/>
    <w:tmpl w:val="16D8D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6E639C"/>
    <w:multiLevelType w:val="multilevel"/>
    <w:tmpl w:val="6BCA81F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15075FD7"/>
    <w:multiLevelType w:val="multilevel"/>
    <w:tmpl w:val="FA74C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3E1759"/>
    <w:multiLevelType w:val="hybridMultilevel"/>
    <w:tmpl w:val="0A886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EF5920"/>
    <w:multiLevelType w:val="multilevel"/>
    <w:tmpl w:val="B944F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144F51"/>
    <w:multiLevelType w:val="multilevel"/>
    <w:tmpl w:val="48429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373F90"/>
    <w:multiLevelType w:val="multilevel"/>
    <w:tmpl w:val="808AB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E43903"/>
    <w:multiLevelType w:val="multilevel"/>
    <w:tmpl w:val="CCF2E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9B4909"/>
    <w:multiLevelType w:val="multilevel"/>
    <w:tmpl w:val="34946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2205A8"/>
    <w:multiLevelType w:val="multilevel"/>
    <w:tmpl w:val="36F6D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9603DF"/>
    <w:multiLevelType w:val="hybridMultilevel"/>
    <w:tmpl w:val="5754B5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1BD512D"/>
    <w:multiLevelType w:val="multilevel"/>
    <w:tmpl w:val="E84C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691F13"/>
    <w:multiLevelType w:val="multilevel"/>
    <w:tmpl w:val="8D66F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1352AB"/>
    <w:multiLevelType w:val="multilevel"/>
    <w:tmpl w:val="41EA2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2904B2"/>
    <w:multiLevelType w:val="multilevel"/>
    <w:tmpl w:val="A2F89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D24D81"/>
    <w:multiLevelType w:val="multilevel"/>
    <w:tmpl w:val="02D26DB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 w15:restartNumberingAfterBreak="0">
    <w:nsid w:val="3F6549DF"/>
    <w:multiLevelType w:val="multilevel"/>
    <w:tmpl w:val="687CB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106365F"/>
    <w:multiLevelType w:val="multilevel"/>
    <w:tmpl w:val="1CFC6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16054DA"/>
    <w:multiLevelType w:val="multilevel"/>
    <w:tmpl w:val="F3CA4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48732D"/>
    <w:multiLevelType w:val="hybridMultilevel"/>
    <w:tmpl w:val="BC721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412EE4"/>
    <w:multiLevelType w:val="hybridMultilevel"/>
    <w:tmpl w:val="35988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C661E65"/>
    <w:multiLevelType w:val="multilevel"/>
    <w:tmpl w:val="9C202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DBA2852"/>
    <w:multiLevelType w:val="hybridMultilevel"/>
    <w:tmpl w:val="27181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3DA15AB"/>
    <w:multiLevelType w:val="hybridMultilevel"/>
    <w:tmpl w:val="D7FC5B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6AF452E"/>
    <w:multiLevelType w:val="hybridMultilevel"/>
    <w:tmpl w:val="911A2A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9FB48D4"/>
    <w:multiLevelType w:val="multilevel"/>
    <w:tmpl w:val="4B80C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F940485"/>
    <w:multiLevelType w:val="hybridMultilevel"/>
    <w:tmpl w:val="3B7AF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7273A1"/>
    <w:multiLevelType w:val="hybridMultilevel"/>
    <w:tmpl w:val="520C0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DB32DFC"/>
    <w:multiLevelType w:val="hybridMultilevel"/>
    <w:tmpl w:val="B096F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C31849"/>
    <w:multiLevelType w:val="hybridMultilevel"/>
    <w:tmpl w:val="91D2A0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97E33BD"/>
    <w:multiLevelType w:val="hybridMultilevel"/>
    <w:tmpl w:val="CC28A6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D7F3EFB"/>
    <w:multiLevelType w:val="multilevel"/>
    <w:tmpl w:val="A9907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E3A5894"/>
    <w:multiLevelType w:val="multilevel"/>
    <w:tmpl w:val="C7F6D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24"/>
  </w:num>
  <w:num w:numId="3">
    <w:abstractNumId w:val="0"/>
  </w:num>
  <w:num w:numId="4">
    <w:abstractNumId w:val="6"/>
  </w:num>
  <w:num w:numId="5">
    <w:abstractNumId w:val="20"/>
  </w:num>
  <w:num w:numId="6">
    <w:abstractNumId w:val="31"/>
  </w:num>
  <w:num w:numId="7">
    <w:abstractNumId w:val="37"/>
  </w:num>
  <w:num w:numId="8">
    <w:abstractNumId w:val="17"/>
  </w:num>
  <w:num w:numId="9">
    <w:abstractNumId w:val="2"/>
  </w:num>
  <w:num w:numId="10">
    <w:abstractNumId w:val="13"/>
  </w:num>
  <w:num w:numId="11">
    <w:abstractNumId w:val="5"/>
  </w:num>
  <w:num w:numId="12">
    <w:abstractNumId w:val="15"/>
  </w:num>
  <w:num w:numId="13">
    <w:abstractNumId w:val="18"/>
  </w:num>
  <w:num w:numId="14">
    <w:abstractNumId w:val="11"/>
  </w:num>
  <w:num w:numId="15">
    <w:abstractNumId w:val="23"/>
  </w:num>
  <w:num w:numId="16">
    <w:abstractNumId w:val="3"/>
  </w:num>
  <w:num w:numId="17">
    <w:abstractNumId w:val="8"/>
  </w:num>
  <w:num w:numId="18">
    <w:abstractNumId w:val="27"/>
  </w:num>
  <w:num w:numId="19">
    <w:abstractNumId w:val="12"/>
  </w:num>
  <w:num w:numId="20">
    <w:abstractNumId w:val="14"/>
  </w:num>
  <w:num w:numId="21">
    <w:abstractNumId w:val="36"/>
  </w:num>
  <w:num w:numId="22">
    <w:abstractNumId w:val="10"/>
  </w:num>
  <w:num w:numId="23">
    <w:abstractNumId w:val="1"/>
  </w:num>
  <w:num w:numId="24">
    <w:abstractNumId w:val="22"/>
  </w:num>
  <w:num w:numId="25">
    <w:abstractNumId w:val="38"/>
  </w:num>
  <w:num w:numId="26">
    <w:abstractNumId w:val="19"/>
  </w:num>
  <w:num w:numId="27">
    <w:abstractNumId w:val="16"/>
  </w:num>
  <w:num w:numId="28">
    <w:abstractNumId w:val="21"/>
  </w:num>
  <w:num w:numId="29">
    <w:abstractNumId w:val="34"/>
  </w:num>
  <w:num w:numId="30">
    <w:abstractNumId w:val="32"/>
  </w:num>
  <w:num w:numId="31">
    <w:abstractNumId w:val="4"/>
  </w:num>
  <w:num w:numId="32">
    <w:abstractNumId w:val="28"/>
  </w:num>
  <w:num w:numId="33">
    <w:abstractNumId w:val="35"/>
  </w:num>
  <w:num w:numId="34">
    <w:abstractNumId w:val="9"/>
  </w:num>
  <w:num w:numId="35">
    <w:abstractNumId w:val="25"/>
  </w:num>
  <w:num w:numId="36">
    <w:abstractNumId w:val="26"/>
  </w:num>
  <w:num w:numId="37">
    <w:abstractNumId w:val="33"/>
  </w:num>
  <w:num w:numId="38">
    <w:abstractNumId w:val="29"/>
  </w:num>
  <w:num w:numId="3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31C3"/>
    <w:rsid w:val="00145A3C"/>
    <w:rsid w:val="0019779F"/>
    <w:rsid w:val="002C452D"/>
    <w:rsid w:val="003F016D"/>
    <w:rsid w:val="007E7874"/>
    <w:rsid w:val="007F653C"/>
    <w:rsid w:val="00862DFB"/>
    <w:rsid w:val="00896B6D"/>
    <w:rsid w:val="008B1CBA"/>
    <w:rsid w:val="009131C3"/>
    <w:rsid w:val="00BA7486"/>
    <w:rsid w:val="00DB206F"/>
    <w:rsid w:val="00ED1F3D"/>
    <w:rsid w:val="00F948A7"/>
    <w:rsid w:val="00FE1B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C094C"/>
  <w15:docId w15:val="{949C84C6-6DB2-417F-ABF7-761279169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AA6C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6CE6"/>
  </w:style>
  <w:style w:type="paragraph" w:styleId="Footer">
    <w:name w:val="footer"/>
    <w:basedOn w:val="Normal"/>
    <w:link w:val="FooterChar"/>
    <w:uiPriority w:val="99"/>
    <w:unhideWhenUsed/>
    <w:rsid w:val="00AA6C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6CE6"/>
  </w:style>
  <w:style w:type="table" w:styleId="TableGrid">
    <w:name w:val="Table Grid"/>
    <w:basedOn w:val="TableNormal"/>
    <w:uiPriority w:val="39"/>
    <w:rsid w:val="00AA6C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2">
    <w:name w:val="2"/>
    <w:basedOn w:val="TableNormal"/>
    <w:pPr>
      <w:spacing w:after="0" w:line="240" w:lineRule="auto"/>
    </w:pPr>
    <w:tblPr>
      <w:tblStyleRowBandSize w:val="1"/>
      <w:tblStyleColBandSize w:val="1"/>
    </w:tblPr>
  </w:style>
  <w:style w:type="table" w:customStyle="1" w:styleId="1">
    <w:name w:val="1"/>
    <w:basedOn w:val="TableNormal"/>
    <w:pPr>
      <w:spacing w:after="0" w:line="240" w:lineRule="auto"/>
    </w:pPr>
    <w:tblPr>
      <w:tblStyleRowBandSize w:val="1"/>
      <w:tblStyleColBandSize w:val="1"/>
    </w:tblPr>
  </w:style>
  <w:style w:type="paragraph" w:styleId="NormalWeb">
    <w:name w:val="Normal (Web)"/>
    <w:basedOn w:val="Normal"/>
    <w:uiPriority w:val="99"/>
    <w:unhideWhenUsed/>
    <w:rsid w:val="001353A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B414B8"/>
    <w:pPr>
      <w:ind w:left="720"/>
      <w:contextualSpacing/>
    </w:pPr>
  </w:style>
  <w:style w:type="table" w:customStyle="1" w:styleId="3">
    <w:name w:val="3"/>
    <w:basedOn w:val="TableNormal"/>
    <w:pPr>
      <w:spacing w:after="0" w:line="240" w:lineRule="auto"/>
    </w:pPr>
    <w:tblPr>
      <w:tblStyleRowBandSize w:val="1"/>
      <w:tblStyleColBandSize w:val="1"/>
    </w:tblPr>
  </w:style>
  <w:style w:type="character" w:customStyle="1" w:styleId="a-size-extra-large">
    <w:name w:val="a-size-extra-large"/>
    <w:basedOn w:val="DefaultParagraphFont"/>
    <w:rsid w:val="00FF662C"/>
  </w:style>
  <w:style w:type="character" w:styleId="Hyperlink">
    <w:name w:val="Hyperlink"/>
    <w:basedOn w:val="DefaultParagraphFont"/>
    <w:uiPriority w:val="99"/>
    <w:semiHidden/>
    <w:unhideWhenUsed/>
    <w:rsid w:val="009951C8"/>
    <w:rPr>
      <w:color w:val="0000FF"/>
      <w:u w:val="single"/>
    </w:rPr>
  </w:style>
  <w:style w:type="character" w:customStyle="1" w:styleId="numberic">
    <w:name w:val="numberic"/>
    <w:basedOn w:val="DefaultParagraphFont"/>
    <w:rsid w:val="009951C8"/>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character" w:styleId="Strong">
    <w:name w:val="Strong"/>
    <w:basedOn w:val="DefaultParagraphFont"/>
    <w:uiPriority w:val="22"/>
    <w:qFormat/>
    <w:rsid w:val="003F016D"/>
    <w:rPr>
      <w:b/>
      <w:bCs/>
    </w:rPr>
  </w:style>
  <w:style w:type="character" w:styleId="Emphasis">
    <w:name w:val="Emphasis"/>
    <w:basedOn w:val="DefaultParagraphFont"/>
    <w:uiPriority w:val="20"/>
    <w:qFormat/>
    <w:rsid w:val="003F016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492516">
      <w:bodyDiv w:val="1"/>
      <w:marLeft w:val="0"/>
      <w:marRight w:val="0"/>
      <w:marTop w:val="0"/>
      <w:marBottom w:val="0"/>
      <w:divBdr>
        <w:top w:val="none" w:sz="0" w:space="0" w:color="auto"/>
        <w:left w:val="none" w:sz="0" w:space="0" w:color="auto"/>
        <w:bottom w:val="none" w:sz="0" w:space="0" w:color="auto"/>
        <w:right w:val="none" w:sz="0" w:space="0" w:color="auto"/>
      </w:divBdr>
    </w:div>
    <w:div w:id="129787074">
      <w:bodyDiv w:val="1"/>
      <w:marLeft w:val="0"/>
      <w:marRight w:val="0"/>
      <w:marTop w:val="0"/>
      <w:marBottom w:val="0"/>
      <w:divBdr>
        <w:top w:val="none" w:sz="0" w:space="0" w:color="auto"/>
        <w:left w:val="none" w:sz="0" w:space="0" w:color="auto"/>
        <w:bottom w:val="none" w:sz="0" w:space="0" w:color="auto"/>
        <w:right w:val="none" w:sz="0" w:space="0" w:color="auto"/>
      </w:divBdr>
    </w:div>
    <w:div w:id="143200354">
      <w:bodyDiv w:val="1"/>
      <w:marLeft w:val="0"/>
      <w:marRight w:val="0"/>
      <w:marTop w:val="0"/>
      <w:marBottom w:val="0"/>
      <w:divBdr>
        <w:top w:val="none" w:sz="0" w:space="0" w:color="auto"/>
        <w:left w:val="none" w:sz="0" w:space="0" w:color="auto"/>
        <w:bottom w:val="none" w:sz="0" w:space="0" w:color="auto"/>
        <w:right w:val="none" w:sz="0" w:space="0" w:color="auto"/>
      </w:divBdr>
    </w:div>
    <w:div w:id="267852238">
      <w:bodyDiv w:val="1"/>
      <w:marLeft w:val="0"/>
      <w:marRight w:val="0"/>
      <w:marTop w:val="0"/>
      <w:marBottom w:val="0"/>
      <w:divBdr>
        <w:top w:val="none" w:sz="0" w:space="0" w:color="auto"/>
        <w:left w:val="none" w:sz="0" w:space="0" w:color="auto"/>
        <w:bottom w:val="none" w:sz="0" w:space="0" w:color="auto"/>
        <w:right w:val="none" w:sz="0" w:space="0" w:color="auto"/>
      </w:divBdr>
    </w:div>
    <w:div w:id="395250502">
      <w:bodyDiv w:val="1"/>
      <w:marLeft w:val="0"/>
      <w:marRight w:val="0"/>
      <w:marTop w:val="0"/>
      <w:marBottom w:val="0"/>
      <w:divBdr>
        <w:top w:val="none" w:sz="0" w:space="0" w:color="auto"/>
        <w:left w:val="none" w:sz="0" w:space="0" w:color="auto"/>
        <w:bottom w:val="none" w:sz="0" w:space="0" w:color="auto"/>
        <w:right w:val="none" w:sz="0" w:space="0" w:color="auto"/>
      </w:divBdr>
    </w:div>
    <w:div w:id="530994048">
      <w:bodyDiv w:val="1"/>
      <w:marLeft w:val="0"/>
      <w:marRight w:val="0"/>
      <w:marTop w:val="0"/>
      <w:marBottom w:val="0"/>
      <w:divBdr>
        <w:top w:val="none" w:sz="0" w:space="0" w:color="auto"/>
        <w:left w:val="none" w:sz="0" w:space="0" w:color="auto"/>
        <w:bottom w:val="none" w:sz="0" w:space="0" w:color="auto"/>
        <w:right w:val="none" w:sz="0" w:space="0" w:color="auto"/>
      </w:divBdr>
    </w:div>
    <w:div w:id="661128350">
      <w:bodyDiv w:val="1"/>
      <w:marLeft w:val="0"/>
      <w:marRight w:val="0"/>
      <w:marTop w:val="0"/>
      <w:marBottom w:val="0"/>
      <w:divBdr>
        <w:top w:val="none" w:sz="0" w:space="0" w:color="auto"/>
        <w:left w:val="none" w:sz="0" w:space="0" w:color="auto"/>
        <w:bottom w:val="none" w:sz="0" w:space="0" w:color="auto"/>
        <w:right w:val="none" w:sz="0" w:space="0" w:color="auto"/>
      </w:divBdr>
    </w:div>
    <w:div w:id="856581969">
      <w:bodyDiv w:val="1"/>
      <w:marLeft w:val="0"/>
      <w:marRight w:val="0"/>
      <w:marTop w:val="0"/>
      <w:marBottom w:val="0"/>
      <w:divBdr>
        <w:top w:val="none" w:sz="0" w:space="0" w:color="auto"/>
        <w:left w:val="none" w:sz="0" w:space="0" w:color="auto"/>
        <w:bottom w:val="none" w:sz="0" w:space="0" w:color="auto"/>
        <w:right w:val="none" w:sz="0" w:space="0" w:color="auto"/>
      </w:divBdr>
    </w:div>
    <w:div w:id="1125150971">
      <w:bodyDiv w:val="1"/>
      <w:marLeft w:val="0"/>
      <w:marRight w:val="0"/>
      <w:marTop w:val="0"/>
      <w:marBottom w:val="0"/>
      <w:divBdr>
        <w:top w:val="none" w:sz="0" w:space="0" w:color="auto"/>
        <w:left w:val="none" w:sz="0" w:space="0" w:color="auto"/>
        <w:bottom w:val="none" w:sz="0" w:space="0" w:color="auto"/>
        <w:right w:val="none" w:sz="0" w:space="0" w:color="auto"/>
      </w:divBdr>
    </w:div>
    <w:div w:id="1205405108">
      <w:bodyDiv w:val="1"/>
      <w:marLeft w:val="0"/>
      <w:marRight w:val="0"/>
      <w:marTop w:val="0"/>
      <w:marBottom w:val="0"/>
      <w:divBdr>
        <w:top w:val="none" w:sz="0" w:space="0" w:color="auto"/>
        <w:left w:val="none" w:sz="0" w:space="0" w:color="auto"/>
        <w:bottom w:val="none" w:sz="0" w:space="0" w:color="auto"/>
        <w:right w:val="none" w:sz="0" w:space="0" w:color="auto"/>
      </w:divBdr>
    </w:div>
    <w:div w:id="1260748040">
      <w:bodyDiv w:val="1"/>
      <w:marLeft w:val="0"/>
      <w:marRight w:val="0"/>
      <w:marTop w:val="0"/>
      <w:marBottom w:val="0"/>
      <w:divBdr>
        <w:top w:val="none" w:sz="0" w:space="0" w:color="auto"/>
        <w:left w:val="none" w:sz="0" w:space="0" w:color="auto"/>
        <w:bottom w:val="none" w:sz="0" w:space="0" w:color="auto"/>
        <w:right w:val="none" w:sz="0" w:space="0" w:color="auto"/>
      </w:divBdr>
    </w:div>
    <w:div w:id="1284730462">
      <w:bodyDiv w:val="1"/>
      <w:marLeft w:val="0"/>
      <w:marRight w:val="0"/>
      <w:marTop w:val="0"/>
      <w:marBottom w:val="0"/>
      <w:divBdr>
        <w:top w:val="none" w:sz="0" w:space="0" w:color="auto"/>
        <w:left w:val="none" w:sz="0" w:space="0" w:color="auto"/>
        <w:bottom w:val="none" w:sz="0" w:space="0" w:color="auto"/>
        <w:right w:val="none" w:sz="0" w:space="0" w:color="auto"/>
      </w:divBdr>
    </w:div>
    <w:div w:id="1365014405">
      <w:bodyDiv w:val="1"/>
      <w:marLeft w:val="0"/>
      <w:marRight w:val="0"/>
      <w:marTop w:val="0"/>
      <w:marBottom w:val="0"/>
      <w:divBdr>
        <w:top w:val="none" w:sz="0" w:space="0" w:color="auto"/>
        <w:left w:val="none" w:sz="0" w:space="0" w:color="auto"/>
        <w:bottom w:val="none" w:sz="0" w:space="0" w:color="auto"/>
        <w:right w:val="none" w:sz="0" w:space="0" w:color="auto"/>
      </w:divBdr>
    </w:div>
    <w:div w:id="1537962328">
      <w:bodyDiv w:val="1"/>
      <w:marLeft w:val="0"/>
      <w:marRight w:val="0"/>
      <w:marTop w:val="0"/>
      <w:marBottom w:val="0"/>
      <w:divBdr>
        <w:top w:val="none" w:sz="0" w:space="0" w:color="auto"/>
        <w:left w:val="none" w:sz="0" w:space="0" w:color="auto"/>
        <w:bottom w:val="none" w:sz="0" w:space="0" w:color="auto"/>
        <w:right w:val="none" w:sz="0" w:space="0" w:color="auto"/>
      </w:divBdr>
    </w:div>
    <w:div w:id="1595240191">
      <w:bodyDiv w:val="1"/>
      <w:marLeft w:val="0"/>
      <w:marRight w:val="0"/>
      <w:marTop w:val="0"/>
      <w:marBottom w:val="0"/>
      <w:divBdr>
        <w:top w:val="none" w:sz="0" w:space="0" w:color="auto"/>
        <w:left w:val="none" w:sz="0" w:space="0" w:color="auto"/>
        <w:bottom w:val="none" w:sz="0" w:space="0" w:color="auto"/>
        <w:right w:val="none" w:sz="0" w:space="0" w:color="auto"/>
      </w:divBdr>
    </w:div>
    <w:div w:id="1746415961">
      <w:bodyDiv w:val="1"/>
      <w:marLeft w:val="0"/>
      <w:marRight w:val="0"/>
      <w:marTop w:val="0"/>
      <w:marBottom w:val="0"/>
      <w:divBdr>
        <w:top w:val="none" w:sz="0" w:space="0" w:color="auto"/>
        <w:left w:val="none" w:sz="0" w:space="0" w:color="auto"/>
        <w:bottom w:val="none" w:sz="0" w:space="0" w:color="auto"/>
        <w:right w:val="none" w:sz="0" w:space="0" w:color="auto"/>
      </w:divBdr>
    </w:div>
    <w:div w:id="1873420366">
      <w:bodyDiv w:val="1"/>
      <w:marLeft w:val="0"/>
      <w:marRight w:val="0"/>
      <w:marTop w:val="0"/>
      <w:marBottom w:val="0"/>
      <w:divBdr>
        <w:top w:val="none" w:sz="0" w:space="0" w:color="auto"/>
        <w:left w:val="none" w:sz="0" w:space="0" w:color="auto"/>
        <w:bottom w:val="none" w:sz="0" w:space="0" w:color="auto"/>
        <w:right w:val="none" w:sz="0" w:space="0" w:color="auto"/>
      </w:divBdr>
    </w:div>
    <w:div w:id="1904214410">
      <w:bodyDiv w:val="1"/>
      <w:marLeft w:val="0"/>
      <w:marRight w:val="0"/>
      <w:marTop w:val="0"/>
      <w:marBottom w:val="0"/>
      <w:divBdr>
        <w:top w:val="none" w:sz="0" w:space="0" w:color="auto"/>
        <w:left w:val="none" w:sz="0" w:space="0" w:color="auto"/>
        <w:bottom w:val="none" w:sz="0" w:space="0" w:color="auto"/>
        <w:right w:val="none" w:sz="0" w:space="0" w:color="auto"/>
      </w:divBdr>
    </w:div>
    <w:div w:id="19641888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4KNEkTf52FtfTKDsrhHT+p0EfMg==">CgMxLjAyCWguMmV0OTJwMDIJaC4zMGowemxsOAByITFEYzZIakM3Q3JUb1RvVl8zZHFHTjJVXzk5VEJnand3OQ==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3</Pages>
  <Words>1993</Words>
  <Characters>11361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Cheryl Maclennan</dc:creator>
  <cp:lastModifiedBy>achatfield</cp:lastModifiedBy>
  <cp:revision>5</cp:revision>
  <dcterms:created xsi:type="dcterms:W3CDTF">2025-08-23T14:12:00Z</dcterms:created>
  <dcterms:modified xsi:type="dcterms:W3CDTF">2025-10-28T12:16:00Z</dcterms:modified>
</cp:coreProperties>
</file>