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C03E6" w14:textId="20D07C6F" w:rsidR="00C51692" w:rsidRDefault="000548C7">
      <w:r>
        <w:rPr>
          <w:noProof/>
        </w:rPr>
        <mc:AlternateContent>
          <mc:Choice Requires="wps">
            <w:drawing>
              <wp:anchor distT="0" distB="0" distL="114300" distR="114300" simplePos="0" relativeHeight="251667456" behindDoc="0" locked="0" layoutInCell="1" allowOverlap="1" wp14:anchorId="15190CD4" wp14:editId="182F6779">
                <wp:simplePos x="0" y="0"/>
                <wp:positionH relativeFrom="column">
                  <wp:posOffset>-438150</wp:posOffset>
                </wp:positionH>
                <wp:positionV relativeFrom="paragraph">
                  <wp:posOffset>3533775</wp:posOffset>
                </wp:positionV>
                <wp:extent cx="7482840" cy="2171700"/>
                <wp:effectExtent l="0" t="0" r="22860" b="19050"/>
                <wp:wrapNone/>
                <wp:docPr id="7" name="Rectangle: Rounded Corners 7"/>
                <wp:cNvGraphicFramePr/>
                <a:graphic xmlns:a="http://schemas.openxmlformats.org/drawingml/2006/main">
                  <a:graphicData uri="http://schemas.microsoft.com/office/word/2010/wordprocessingShape">
                    <wps:wsp>
                      <wps:cNvSpPr/>
                      <wps:spPr>
                        <a:xfrm>
                          <a:off x="0" y="0"/>
                          <a:ext cx="7482840" cy="217170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95F8304" w14:textId="3900D577" w:rsidR="00B46326" w:rsidRPr="00040EE2" w:rsidRDefault="004408CF" w:rsidP="00E86311">
                            <w:pPr>
                              <w:rPr>
                                <w:rFonts w:ascii="Twinkl" w:hAnsi="Twinkl"/>
                              </w:rPr>
                            </w:pPr>
                            <w:r w:rsidRPr="00040EE2">
                              <w:rPr>
                                <w:rFonts w:ascii="Twinkl" w:hAnsi="Twinkl"/>
                              </w:rPr>
                              <w:t>In Year 1, a</w:t>
                            </w:r>
                            <w:r w:rsidR="00E86311" w:rsidRPr="00040EE2">
                              <w:rPr>
                                <w:rFonts w:ascii="Twinkl" w:hAnsi="Twinkl"/>
                              </w:rPr>
                              <w:t xml:space="preserve">s </w:t>
                            </w:r>
                            <w:r w:rsidR="00E86311" w:rsidRPr="00040EE2">
                              <w:rPr>
                                <w:rFonts w:ascii="Twinkl" w:hAnsi="Twinkl"/>
                                <w:b/>
                                <w:bCs/>
                              </w:rPr>
                              <w:t>Mathematicians</w:t>
                            </w:r>
                            <w:r w:rsidR="00E86311" w:rsidRPr="00040EE2">
                              <w:rPr>
                                <w:rFonts w:ascii="Twinkl" w:hAnsi="Twinkl"/>
                              </w:rPr>
                              <w:t xml:space="preserve"> </w:t>
                            </w:r>
                            <w:r w:rsidRPr="00040EE2">
                              <w:rPr>
                                <w:rFonts w:ascii="Twinkl" w:hAnsi="Twinkl"/>
                              </w:rPr>
                              <w:t xml:space="preserve">we are exploring addition and subtraction within 20, place value within 50, multiplication and division and fractions. </w:t>
                            </w:r>
                          </w:p>
                          <w:p w14:paraId="700A1BAE" w14:textId="02EC6172" w:rsidR="00B46326" w:rsidRPr="00040EE2" w:rsidRDefault="00B46326" w:rsidP="00E86311">
                            <w:pPr>
                              <w:rPr>
                                <w:rFonts w:ascii="Twinkl" w:hAnsi="Twinkl"/>
                              </w:rPr>
                            </w:pPr>
                            <w:r w:rsidRPr="00040EE2">
                              <w:rPr>
                                <w:rFonts w:ascii="Twinkl" w:hAnsi="Twinkl"/>
                              </w:rPr>
                              <w:t xml:space="preserve">Key Words: </w:t>
                            </w:r>
                            <w:r w:rsidR="00024E8F" w:rsidRPr="00040EE2">
                              <w:rPr>
                                <w:rFonts w:ascii="Twinkl" w:hAnsi="Twinkl"/>
                              </w:rPr>
                              <w:t xml:space="preserve">add, subtract, total, difference, equals, tens, ones, digit, greater than, less, multiply, divide, groups, share, array, fraction, half, quarter, part, whole. </w:t>
                            </w:r>
                          </w:p>
                          <w:p w14:paraId="115E310E" w14:textId="658C97D6" w:rsidR="00024E8F" w:rsidRPr="00040EE2" w:rsidRDefault="004408CF" w:rsidP="00E86311">
                            <w:pPr>
                              <w:rPr>
                                <w:rFonts w:ascii="Twinkl" w:hAnsi="Twinkl"/>
                              </w:rPr>
                            </w:pPr>
                            <w:r w:rsidRPr="00040EE2">
                              <w:rPr>
                                <w:rFonts w:ascii="Twinkl" w:hAnsi="Twinkl"/>
                              </w:rPr>
                              <w:t xml:space="preserve">In Reception, as Mathematicians we are </w:t>
                            </w:r>
                            <w:r w:rsidR="00B46326" w:rsidRPr="00040EE2">
                              <w:rPr>
                                <w:rFonts w:ascii="Twinkl" w:hAnsi="Twinkl"/>
                              </w:rPr>
                              <w:t xml:space="preserve">exploring composition, cardinality, ordinality and counting and subitizing. </w:t>
                            </w:r>
                          </w:p>
                          <w:p w14:paraId="5CBD05F7" w14:textId="66EFAE45" w:rsidR="00B46326" w:rsidRPr="00B46326" w:rsidRDefault="00B46326" w:rsidP="00E86311">
                            <w:pPr>
                              <w:rPr>
                                <w:rFonts w:ascii="Twinkl Light" w:hAnsi="Twinkl Light"/>
                              </w:rPr>
                            </w:pPr>
                            <w:r w:rsidRPr="00040EE2">
                              <w:rPr>
                                <w:rFonts w:ascii="Twinkl" w:hAnsi="Twinkl"/>
                              </w:rPr>
                              <w:t xml:space="preserve">Key Words: </w:t>
                            </w:r>
                            <w:r w:rsidR="000548C7" w:rsidRPr="00040EE2">
                              <w:rPr>
                                <w:rFonts w:ascii="Twinkl" w:hAnsi="Twinkl"/>
                              </w:rPr>
                              <w:t xml:space="preserve">sorting, similar, different, doubles, even, odd, equal, parts, composed of, many, counting on, subitizing, arrangement, pattern, </w:t>
                            </w:r>
                            <w:r w:rsidR="00F902B2" w:rsidRPr="00040EE2">
                              <w:rPr>
                                <w:rFonts w:ascii="Twinkl" w:hAnsi="Twinkl"/>
                              </w:rPr>
                              <w:t xml:space="preserve">part-part-whole, ten frame, </w:t>
                            </w:r>
                            <w:r w:rsidR="00040EE2" w:rsidRPr="00040EE2">
                              <w:rPr>
                                <w:rFonts w:ascii="Twinkl" w:hAnsi="Twinkl"/>
                              </w:rPr>
                              <w:t>quantity</w:t>
                            </w:r>
                            <w:r w:rsidR="00F902B2">
                              <w:rPr>
                                <w:rFonts w:ascii="Twinkl Light" w:hAnsi="Twinkl Light"/>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190CD4" id="Rectangle: Rounded Corners 7" o:spid="_x0000_s1026" style="position:absolute;margin-left:-34.5pt;margin-top:278.25pt;width:589.2pt;height:17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" fillcolor="#a8d08d [1945]" strokecolor="#70ad47 [3209]" strokeweight="1pt">
                <v:stroke joinstyle="miter"/>
                <v:textbox>
                  <w:txbxContent>
                    <w:p w14:paraId="795F8304" w14:textId="3900D577" w:rsidR="00B46326" w:rsidRPr="00040EE2" w:rsidRDefault="004408CF" w:rsidP="00E86311">
                      <w:pPr>
                        <w:rPr>
                          <w:rFonts w:ascii="Twinkl" w:hAnsi="Twinkl"/>
                        </w:rPr>
                      </w:pPr>
                      <w:r w:rsidRPr="00040EE2">
                        <w:rPr>
                          <w:rFonts w:ascii="Twinkl" w:hAnsi="Twinkl"/>
                        </w:rPr>
                        <w:t>In Year 1, a</w:t>
                      </w:r>
                      <w:r w:rsidR="00E86311" w:rsidRPr="00040EE2">
                        <w:rPr>
                          <w:rFonts w:ascii="Twinkl" w:hAnsi="Twinkl"/>
                        </w:rPr>
                        <w:t xml:space="preserve">s </w:t>
                      </w:r>
                      <w:r w:rsidR="00E86311" w:rsidRPr="00040EE2">
                        <w:rPr>
                          <w:rFonts w:ascii="Twinkl" w:hAnsi="Twinkl"/>
                          <w:b/>
                          <w:bCs/>
                        </w:rPr>
                        <w:t>Mathematicians</w:t>
                      </w:r>
                      <w:r w:rsidR="00E86311" w:rsidRPr="00040EE2">
                        <w:rPr>
                          <w:rFonts w:ascii="Twinkl" w:hAnsi="Twinkl"/>
                        </w:rPr>
                        <w:t xml:space="preserve"> </w:t>
                      </w:r>
                      <w:r w:rsidRPr="00040EE2">
                        <w:rPr>
                          <w:rFonts w:ascii="Twinkl" w:hAnsi="Twinkl"/>
                        </w:rPr>
                        <w:t xml:space="preserve">we are exploring addition and subtraction within 20, place value within 50, multiplication and division and fractions. </w:t>
                      </w:r>
                    </w:p>
                    <w:p w14:paraId="700A1BAE" w14:textId="02EC6172" w:rsidR="00B46326" w:rsidRPr="00040EE2" w:rsidRDefault="00B46326" w:rsidP="00E86311">
                      <w:pPr>
                        <w:rPr>
                          <w:rFonts w:ascii="Twinkl" w:hAnsi="Twinkl"/>
                        </w:rPr>
                      </w:pPr>
                      <w:r w:rsidRPr="00040EE2">
                        <w:rPr>
                          <w:rFonts w:ascii="Twinkl" w:hAnsi="Twinkl"/>
                        </w:rPr>
                        <w:t xml:space="preserve">Key Words: </w:t>
                      </w:r>
                      <w:r w:rsidR="00024E8F" w:rsidRPr="00040EE2">
                        <w:rPr>
                          <w:rFonts w:ascii="Twinkl" w:hAnsi="Twinkl"/>
                        </w:rPr>
                        <w:t xml:space="preserve">add, subtract, total, difference, equals, tens, ones, digit, greater than, less, multiply, divide, groups, share, array, fraction, half, quarter, part, whole. </w:t>
                      </w:r>
                    </w:p>
                    <w:p w14:paraId="115E310E" w14:textId="658C97D6" w:rsidR="00024E8F" w:rsidRPr="00040EE2" w:rsidRDefault="004408CF" w:rsidP="00E86311">
                      <w:pPr>
                        <w:rPr>
                          <w:rFonts w:ascii="Twinkl" w:hAnsi="Twinkl"/>
                        </w:rPr>
                      </w:pPr>
                      <w:r w:rsidRPr="00040EE2">
                        <w:rPr>
                          <w:rFonts w:ascii="Twinkl" w:hAnsi="Twinkl"/>
                        </w:rPr>
                        <w:t xml:space="preserve">In Reception, as Mathematicians we are </w:t>
                      </w:r>
                      <w:r w:rsidR="00B46326" w:rsidRPr="00040EE2">
                        <w:rPr>
                          <w:rFonts w:ascii="Twinkl" w:hAnsi="Twinkl"/>
                        </w:rPr>
                        <w:t xml:space="preserve">exploring composition, cardinality, ordinality and counting and subitizing. </w:t>
                      </w:r>
                    </w:p>
                    <w:p w14:paraId="5CBD05F7" w14:textId="66EFAE45" w:rsidR="00B46326" w:rsidRPr="00B46326" w:rsidRDefault="00B46326" w:rsidP="00E86311">
                      <w:pPr>
                        <w:rPr>
                          <w:rFonts w:ascii="Twinkl Light" w:hAnsi="Twinkl Light"/>
                        </w:rPr>
                      </w:pPr>
                      <w:r w:rsidRPr="00040EE2">
                        <w:rPr>
                          <w:rFonts w:ascii="Twinkl" w:hAnsi="Twinkl"/>
                        </w:rPr>
                        <w:t xml:space="preserve">Key Words: </w:t>
                      </w:r>
                      <w:r w:rsidR="000548C7" w:rsidRPr="00040EE2">
                        <w:rPr>
                          <w:rFonts w:ascii="Twinkl" w:hAnsi="Twinkl"/>
                        </w:rPr>
                        <w:t xml:space="preserve">sorting, similar, different, doubles, even, odd, equal, parts, composed of, many, counting on, subitizing, arrangement, pattern, </w:t>
                      </w:r>
                      <w:r w:rsidR="00F902B2" w:rsidRPr="00040EE2">
                        <w:rPr>
                          <w:rFonts w:ascii="Twinkl" w:hAnsi="Twinkl"/>
                        </w:rPr>
                        <w:t xml:space="preserve">part-part-whole, ten frame, </w:t>
                      </w:r>
                      <w:r w:rsidR="00040EE2" w:rsidRPr="00040EE2">
                        <w:rPr>
                          <w:rFonts w:ascii="Twinkl" w:hAnsi="Twinkl"/>
                        </w:rPr>
                        <w:t>quantity</w:t>
                      </w:r>
                      <w:r w:rsidR="00F902B2">
                        <w:rPr>
                          <w:rFonts w:ascii="Twinkl Light" w:hAnsi="Twinkl Light"/>
                        </w:rPr>
                        <w:t>.</w:t>
                      </w:r>
                    </w:p>
                  </w:txbxContent>
                </v:textbox>
              </v:roundrect>
            </w:pict>
          </mc:Fallback>
        </mc:AlternateContent>
      </w:r>
      <w:r>
        <w:rPr>
          <w:noProof/>
        </w:rPr>
        <mc:AlternateContent>
          <mc:Choice Requires="wps">
            <w:drawing>
              <wp:anchor distT="0" distB="0" distL="114300" distR="114300" simplePos="0" relativeHeight="251663360" behindDoc="0" locked="0" layoutInCell="1" allowOverlap="1" wp14:anchorId="200B9E4B" wp14:editId="2604862C">
                <wp:simplePos x="0" y="0"/>
                <wp:positionH relativeFrom="column">
                  <wp:posOffset>-400050</wp:posOffset>
                </wp:positionH>
                <wp:positionV relativeFrom="paragraph">
                  <wp:posOffset>1123950</wp:posOffset>
                </wp:positionV>
                <wp:extent cx="7473315" cy="2295525"/>
                <wp:effectExtent l="0" t="0" r="13335" b="28575"/>
                <wp:wrapNone/>
                <wp:docPr id="5" name="Rectangle: Rounded Corners 5"/>
                <wp:cNvGraphicFramePr/>
                <a:graphic xmlns:a="http://schemas.openxmlformats.org/drawingml/2006/main">
                  <a:graphicData uri="http://schemas.microsoft.com/office/word/2010/wordprocessingShape">
                    <wps:wsp>
                      <wps:cNvSpPr/>
                      <wps:spPr>
                        <a:xfrm>
                          <a:off x="0" y="0"/>
                          <a:ext cx="7473315" cy="2295525"/>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385EE9BD" w14:textId="2C91B806" w:rsidR="00B13C9C" w:rsidRPr="00040EE2" w:rsidRDefault="00B13C9C" w:rsidP="00954074">
                            <w:pPr>
                              <w:rPr>
                                <w:rFonts w:ascii="Twinkl" w:hAnsi="Twinkl"/>
                                <w:sz w:val="19"/>
                                <w:szCs w:val="19"/>
                              </w:rPr>
                            </w:pPr>
                            <w:r w:rsidRPr="00040EE2">
                              <w:rPr>
                                <w:rFonts w:ascii="Twinkl" w:hAnsi="Twinkl"/>
                                <w:sz w:val="19"/>
                                <w:szCs w:val="19"/>
                              </w:rPr>
                              <w:t xml:space="preserve">In Year 1, </w:t>
                            </w:r>
                            <w:r w:rsidR="00E86311" w:rsidRPr="00040EE2">
                              <w:rPr>
                                <w:rFonts w:ascii="Twinkl" w:hAnsi="Twinkl"/>
                                <w:b/>
                                <w:bCs/>
                                <w:sz w:val="19"/>
                                <w:szCs w:val="19"/>
                              </w:rPr>
                              <w:t>writers,</w:t>
                            </w:r>
                            <w:r w:rsidR="00954074" w:rsidRPr="00040EE2">
                              <w:rPr>
                                <w:rFonts w:ascii="Twinkl" w:hAnsi="Twinkl"/>
                                <w:sz w:val="19"/>
                                <w:szCs w:val="19"/>
                              </w:rPr>
                              <w:t xml:space="preserve"> we are</w:t>
                            </w:r>
                            <w:r w:rsidRPr="00040EE2">
                              <w:rPr>
                                <w:rFonts w:ascii="Twinkl" w:hAnsi="Twinkl"/>
                                <w:sz w:val="19"/>
                                <w:szCs w:val="19"/>
                              </w:rPr>
                              <w:t xml:space="preserve"> exploring Persuasive Writing and Poetry. We are unpicking the text </w:t>
                            </w:r>
                            <w:r w:rsidRPr="00040EE2">
                              <w:rPr>
                                <w:rFonts w:ascii="Twinkl" w:hAnsi="Twinkl"/>
                                <w:i/>
                                <w:sz w:val="19"/>
                                <w:szCs w:val="19"/>
                              </w:rPr>
                              <w:t>Join our Pirate Crew</w:t>
                            </w:r>
                            <w:r w:rsidRPr="00040EE2">
                              <w:rPr>
                                <w:rFonts w:ascii="Twinkl" w:hAnsi="Twinkl"/>
                                <w:sz w:val="19"/>
                                <w:szCs w:val="19"/>
                              </w:rPr>
                              <w:t xml:space="preserve"> and looking into seaside poetry. In Reception, as writers we are deepening our sentence writing skills to write decodable and creative sentences. </w:t>
                            </w:r>
                          </w:p>
                          <w:p w14:paraId="3AF8E73C" w14:textId="77777777" w:rsidR="000C6A31" w:rsidRPr="00040EE2" w:rsidRDefault="00B13C9C" w:rsidP="000C6A31">
                            <w:pPr>
                              <w:rPr>
                                <w:rFonts w:ascii="Twinkl" w:hAnsi="Twinkl"/>
                                <w:sz w:val="19"/>
                                <w:szCs w:val="19"/>
                              </w:rPr>
                            </w:pPr>
                            <w:r w:rsidRPr="00040EE2">
                              <w:rPr>
                                <w:rFonts w:ascii="Twinkl" w:hAnsi="Twinkl"/>
                                <w:sz w:val="19"/>
                                <w:szCs w:val="19"/>
                              </w:rPr>
                              <w:t>In Year 1, as readers, we are deepening our Phase 4 and 5 phonetical decoding and reading in preparation for the upcoming Phonics Screening Test</w:t>
                            </w:r>
                            <w:r w:rsidR="000C6A31" w:rsidRPr="00040EE2">
                              <w:rPr>
                                <w:rFonts w:ascii="Twinkl" w:hAnsi="Twinkl"/>
                                <w:sz w:val="19"/>
                                <w:szCs w:val="19"/>
                              </w:rPr>
                              <w:t xml:space="preserve">. </w:t>
                            </w:r>
                            <w:r w:rsidRPr="00040EE2">
                              <w:rPr>
                                <w:rFonts w:ascii="Twinkl" w:hAnsi="Twinkl"/>
                                <w:sz w:val="19"/>
                                <w:szCs w:val="19"/>
                              </w:rPr>
                              <w:t xml:space="preserve">In Reception, as readers, we are </w:t>
                            </w:r>
                            <w:r w:rsidR="000C6A31" w:rsidRPr="00040EE2">
                              <w:rPr>
                                <w:rFonts w:ascii="Twinkl" w:hAnsi="Twinkl"/>
                                <w:sz w:val="19"/>
                                <w:szCs w:val="19"/>
                              </w:rPr>
                              <w:t xml:space="preserve">growing our sounding and blending skills to read and find meaning from longer sentences. </w:t>
                            </w:r>
                          </w:p>
                          <w:p w14:paraId="38708FD7" w14:textId="12D8A6CF" w:rsidR="00954074" w:rsidRPr="00040EE2" w:rsidRDefault="00954074" w:rsidP="000C6A31">
                            <w:pPr>
                              <w:rPr>
                                <w:rFonts w:ascii="Twinkl" w:hAnsi="Twinkl"/>
                                <w:sz w:val="19"/>
                                <w:szCs w:val="19"/>
                              </w:rPr>
                            </w:pPr>
                            <w:r w:rsidRPr="00040EE2">
                              <w:rPr>
                                <w:rFonts w:ascii="Twinkl" w:hAnsi="Twinkl"/>
                                <w:sz w:val="19"/>
                                <w:szCs w:val="19"/>
                              </w:rPr>
                              <w:t xml:space="preserve">Our </w:t>
                            </w:r>
                            <w:r w:rsidRPr="00040EE2">
                              <w:rPr>
                                <w:rFonts w:ascii="Twinkl" w:hAnsi="Twinkl"/>
                                <w:b/>
                                <w:bCs/>
                                <w:sz w:val="19"/>
                                <w:szCs w:val="19"/>
                              </w:rPr>
                              <w:t>key texts</w:t>
                            </w:r>
                            <w:r w:rsidRPr="00040EE2">
                              <w:rPr>
                                <w:rFonts w:ascii="Twinkl" w:hAnsi="Twinkl"/>
                                <w:sz w:val="19"/>
                                <w:szCs w:val="19"/>
                              </w:rPr>
                              <w:t xml:space="preserve"> are:</w:t>
                            </w:r>
                            <w:r w:rsidR="000C6A31" w:rsidRPr="00040EE2">
                              <w:rPr>
                                <w:rFonts w:ascii="Twinkl" w:hAnsi="Twinkl"/>
                                <w:sz w:val="19"/>
                                <w:szCs w:val="19"/>
                              </w:rPr>
                              <w:t xml:space="preserve"> Giraffes Can’t Dance, Commotion in the Ocean, Big Book of the Blue, </w:t>
                            </w:r>
                            <w:r w:rsidR="004408CF" w:rsidRPr="00040EE2">
                              <w:rPr>
                                <w:rFonts w:ascii="Twinkl" w:hAnsi="Twinkl"/>
                                <w:sz w:val="19"/>
                                <w:szCs w:val="19"/>
                              </w:rPr>
                              <w:t xml:space="preserve">A hole in the bottom of the sea. </w:t>
                            </w:r>
                          </w:p>
                          <w:p w14:paraId="383A860E" w14:textId="628D0A87" w:rsidR="000548C7" w:rsidRPr="00040EE2" w:rsidRDefault="000C6A31" w:rsidP="00954074">
                            <w:pPr>
                              <w:rPr>
                                <w:rFonts w:ascii="Twinkl" w:hAnsi="Twinkl"/>
                                <w:sz w:val="19"/>
                                <w:szCs w:val="19"/>
                              </w:rPr>
                            </w:pPr>
                            <w:r w:rsidRPr="00040EE2">
                              <w:rPr>
                                <w:rFonts w:ascii="Twinkl" w:hAnsi="Twinkl"/>
                                <w:sz w:val="19"/>
                                <w:szCs w:val="19"/>
                              </w:rPr>
                              <w:t xml:space="preserve">Year 1 </w:t>
                            </w:r>
                            <w:r w:rsidR="00E86311" w:rsidRPr="00040EE2">
                              <w:rPr>
                                <w:rFonts w:ascii="Twinkl" w:hAnsi="Twinkl"/>
                                <w:b/>
                                <w:bCs/>
                                <w:sz w:val="19"/>
                                <w:szCs w:val="19"/>
                              </w:rPr>
                              <w:t>p</w:t>
                            </w:r>
                            <w:r w:rsidR="00954074" w:rsidRPr="00040EE2">
                              <w:rPr>
                                <w:rFonts w:ascii="Twinkl" w:hAnsi="Twinkl"/>
                                <w:b/>
                                <w:bCs/>
                                <w:sz w:val="19"/>
                                <w:szCs w:val="19"/>
                              </w:rPr>
                              <w:t>honi</w:t>
                            </w:r>
                            <w:r w:rsidR="00E86311" w:rsidRPr="00040EE2">
                              <w:rPr>
                                <w:rFonts w:ascii="Twinkl" w:hAnsi="Twinkl"/>
                                <w:b/>
                                <w:bCs/>
                                <w:sz w:val="19"/>
                                <w:szCs w:val="19"/>
                              </w:rPr>
                              <w:t>c</w:t>
                            </w:r>
                            <w:r w:rsidR="00954074" w:rsidRPr="00040EE2">
                              <w:rPr>
                                <w:rFonts w:ascii="Twinkl" w:hAnsi="Twinkl"/>
                                <w:b/>
                                <w:bCs/>
                                <w:sz w:val="19"/>
                                <w:szCs w:val="19"/>
                              </w:rPr>
                              <w:t xml:space="preserve"> sounds </w:t>
                            </w:r>
                            <w:r w:rsidR="004408CF" w:rsidRPr="00040EE2">
                              <w:rPr>
                                <w:rFonts w:ascii="Twinkl" w:hAnsi="Twinkl"/>
                                <w:b/>
                                <w:bCs/>
                                <w:sz w:val="19"/>
                                <w:szCs w:val="19"/>
                              </w:rPr>
                              <w:t xml:space="preserve">focus’ are: </w:t>
                            </w:r>
                            <w:r w:rsidR="004408CF" w:rsidRPr="00040EE2">
                              <w:rPr>
                                <w:rFonts w:ascii="Twinkl" w:hAnsi="Twinkl"/>
                                <w:sz w:val="19"/>
                                <w:szCs w:val="19"/>
                              </w:rPr>
                              <w:t xml:space="preserve">split diagraphs, alternative sounds </w:t>
                            </w:r>
                            <w:r w:rsidR="00954074" w:rsidRPr="00040EE2">
                              <w:rPr>
                                <w:rFonts w:ascii="Twinkl" w:hAnsi="Twinkl"/>
                                <w:b/>
                                <w:bCs/>
                                <w:sz w:val="19"/>
                                <w:szCs w:val="19"/>
                              </w:rPr>
                              <w:t xml:space="preserve">and </w:t>
                            </w:r>
                            <w:r w:rsidR="00E86311" w:rsidRPr="00040EE2">
                              <w:rPr>
                                <w:rFonts w:ascii="Twinkl" w:hAnsi="Twinkl"/>
                                <w:b/>
                                <w:bCs/>
                                <w:sz w:val="19"/>
                                <w:szCs w:val="19"/>
                              </w:rPr>
                              <w:t>t</w:t>
                            </w:r>
                            <w:r w:rsidR="00954074" w:rsidRPr="00040EE2">
                              <w:rPr>
                                <w:rFonts w:ascii="Twinkl" w:hAnsi="Twinkl"/>
                                <w:b/>
                                <w:bCs/>
                                <w:sz w:val="19"/>
                                <w:szCs w:val="19"/>
                              </w:rPr>
                              <w:t>ricky words</w:t>
                            </w:r>
                            <w:r w:rsidR="004408CF" w:rsidRPr="00040EE2">
                              <w:rPr>
                                <w:rFonts w:ascii="Twinkl" w:hAnsi="Twinkl"/>
                                <w:sz w:val="19"/>
                                <w:szCs w:val="19"/>
                              </w:rPr>
                              <w:t xml:space="preserve"> </w:t>
                            </w:r>
                            <w:r w:rsidRPr="00040EE2">
                              <w:rPr>
                                <w:rFonts w:ascii="Twinkl" w:hAnsi="Twinkl"/>
                                <w:sz w:val="19"/>
                                <w:szCs w:val="19"/>
                              </w:rPr>
                              <w:t>are:</w:t>
                            </w:r>
                            <w:r w:rsidR="004408CF" w:rsidRPr="00040EE2">
                              <w:rPr>
                                <w:rFonts w:ascii="Twinkl" w:hAnsi="Twinkl"/>
                                <w:sz w:val="19"/>
                                <w:szCs w:val="19"/>
                              </w:rPr>
                              <w:t xml:space="preserve"> </w:t>
                            </w:r>
                            <w:r w:rsidR="000548C7" w:rsidRPr="00040EE2">
                              <w:rPr>
                                <w:rFonts w:ascii="Twinkl" w:hAnsi="Twinkl" w:cstheme="majorHAnsi"/>
                                <w:sz w:val="19"/>
                                <w:szCs w:val="19"/>
                              </w:rPr>
                              <w:t xml:space="preserve">eye, again, any, many, friend, hour, work, </w:t>
                            </w:r>
                            <w:proofErr w:type="spellStart"/>
                            <w:r w:rsidR="000548C7" w:rsidRPr="00040EE2">
                              <w:rPr>
                                <w:rFonts w:ascii="Twinkl" w:hAnsi="Twinkl" w:cstheme="majorHAnsi"/>
                                <w:sz w:val="19"/>
                                <w:szCs w:val="19"/>
                              </w:rPr>
                              <w:t>through</w:t>
                            </w:r>
                            <w:proofErr w:type="spellEnd"/>
                            <w:r w:rsidR="000548C7" w:rsidRPr="00040EE2">
                              <w:rPr>
                                <w:rFonts w:ascii="Twinkl" w:hAnsi="Twinkl" w:cstheme="majorHAnsi"/>
                                <w:sz w:val="19"/>
                                <w:szCs w:val="19"/>
                              </w:rPr>
                              <w:t>, pretty, shoe, two, once, beautiful, different, thought, busy</w:t>
                            </w:r>
                            <w:r w:rsidR="000548C7" w:rsidRPr="00040EE2">
                              <w:rPr>
                                <w:rFonts w:ascii="Twinkl" w:hAnsi="Twinkl"/>
                                <w:sz w:val="19"/>
                                <w:szCs w:val="19"/>
                              </w:rPr>
                              <w:t xml:space="preserve"> </w:t>
                            </w:r>
                          </w:p>
                          <w:p w14:paraId="79ACD3CF" w14:textId="4683E6DC" w:rsidR="000C6A31" w:rsidRPr="00040EE2" w:rsidRDefault="000548C7" w:rsidP="00954074">
                            <w:pPr>
                              <w:rPr>
                                <w:rFonts w:ascii="Twinkl" w:hAnsi="Twinkl"/>
                                <w:sz w:val="19"/>
                                <w:szCs w:val="19"/>
                              </w:rPr>
                            </w:pPr>
                            <w:r w:rsidRPr="00040EE2">
                              <w:rPr>
                                <w:rFonts w:ascii="Twinkl" w:hAnsi="Twinkl"/>
                                <w:sz w:val="19"/>
                                <w:szCs w:val="19"/>
                              </w:rPr>
                              <w:t>R</w:t>
                            </w:r>
                            <w:r w:rsidR="000C6A31" w:rsidRPr="00040EE2">
                              <w:rPr>
                                <w:rFonts w:ascii="Twinkl" w:hAnsi="Twinkl"/>
                                <w:sz w:val="19"/>
                                <w:szCs w:val="19"/>
                              </w:rPr>
                              <w:t>e</w:t>
                            </w:r>
                            <w:r w:rsidRPr="00040EE2">
                              <w:rPr>
                                <w:rFonts w:ascii="Twinkl" w:hAnsi="Twinkl"/>
                                <w:sz w:val="19"/>
                                <w:szCs w:val="19"/>
                              </w:rPr>
                              <w:t>ce</w:t>
                            </w:r>
                            <w:r w:rsidR="000C6A31" w:rsidRPr="00040EE2">
                              <w:rPr>
                                <w:rFonts w:ascii="Twinkl" w:hAnsi="Twinkl"/>
                                <w:sz w:val="19"/>
                                <w:szCs w:val="19"/>
                              </w:rPr>
                              <w:t>ption phonics</w:t>
                            </w:r>
                            <w:r w:rsidR="004408CF" w:rsidRPr="00040EE2">
                              <w:rPr>
                                <w:rFonts w:ascii="Twinkl" w:hAnsi="Twinkl"/>
                                <w:sz w:val="19"/>
                                <w:szCs w:val="19"/>
                              </w:rPr>
                              <w:t xml:space="preserve"> focus is Phase 4 decoding </w:t>
                            </w:r>
                            <w:r w:rsidR="000C6A31" w:rsidRPr="00040EE2">
                              <w:rPr>
                                <w:rFonts w:ascii="Twinkl" w:hAnsi="Twinkl"/>
                                <w:sz w:val="19"/>
                                <w:szCs w:val="19"/>
                              </w:rPr>
                              <w:t xml:space="preserve">and tricky words are: </w:t>
                            </w:r>
                            <w:r w:rsidRPr="00040EE2">
                              <w:rPr>
                                <w:rFonts w:ascii="Twinkl" w:hAnsi="Twinkl"/>
                                <w:sz w:val="19"/>
                                <w:szCs w:val="19"/>
                              </w:rPr>
                              <w:t>she, all, we, me, was, they, there, were, like, some, come, 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B9E4B" id="Rectangle: Rounded Corners 5" o:spid="_x0000_s1027" style="position:absolute;margin-left:-31.5pt;margin-top:88.5pt;width:588.45pt;height:18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" fillcolor="#a8d08d [1945]" strokecolor="#70ad47 [3209]" strokeweight="1pt">
                <v:stroke joinstyle="miter"/>
                <v:textbox>
                  <w:txbxContent>
                    <w:p w14:paraId="385EE9BD" w14:textId="2C91B806" w:rsidR="00B13C9C" w:rsidRPr="00040EE2" w:rsidRDefault="00B13C9C" w:rsidP="00954074">
                      <w:pPr>
                        <w:rPr>
                          <w:rFonts w:ascii="Twinkl" w:hAnsi="Twinkl"/>
                          <w:sz w:val="19"/>
                          <w:szCs w:val="19"/>
                        </w:rPr>
                      </w:pPr>
                      <w:r w:rsidRPr="00040EE2">
                        <w:rPr>
                          <w:rFonts w:ascii="Twinkl" w:hAnsi="Twinkl"/>
                          <w:sz w:val="19"/>
                          <w:szCs w:val="19"/>
                        </w:rPr>
                        <w:t xml:space="preserve">In Year 1, </w:t>
                      </w:r>
                      <w:r w:rsidR="00E86311" w:rsidRPr="00040EE2">
                        <w:rPr>
                          <w:rFonts w:ascii="Twinkl" w:hAnsi="Twinkl"/>
                          <w:b/>
                          <w:bCs/>
                          <w:sz w:val="19"/>
                          <w:szCs w:val="19"/>
                        </w:rPr>
                        <w:t>writers,</w:t>
                      </w:r>
                      <w:r w:rsidR="00954074" w:rsidRPr="00040EE2">
                        <w:rPr>
                          <w:rFonts w:ascii="Twinkl" w:hAnsi="Twinkl"/>
                          <w:sz w:val="19"/>
                          <w:szCs w:val="19"/>
                        </w:rPr>
                        <w:t xml:space="preserve"> we are</w:t>
                      </w:r>
                      <w:r w:rsidRPr="00040EE2">
                        <w:rPr>
                          <w:rFonts w:ascii="Twinkl" w:hAnsi="Twinkl"/>
                          <w:sz w:val="19"/>
                          <w:szCs w:val="19"/>
                        </w:rPr>
                        <w:t xml:space="preserve"> exploring Persuasive Writing and Poetry. We are unpicking the text </w:t>
                      </w:r>
                      <w:r w:rsidRPr="00040EE2">
                        <w:rPr>
                          <w:rFonts w:ascii="Twinkl" w:hAnsi="Twinkl"/>
                          <w:i/>
                          <w:sz w:val="19"/>
                          <w:szCs w:val="19"/>
                        </w:rPr>
                        <w:t>Join our Pirate Crew</w:t>
                      </w:r>
                      <w:r w:rsidRPr="00040EE2">
                        <w:rPr>
                          <w:rFonts w:ascii="Twinkl" w:hAnsi="Twinkl"/>
                          <w:sz w:val="19"/>
                          <w:szCs w:val="19"/>
                        </w:rPr>
                        <w:t xml:space="preserve"> and looking into seaside poetry. In Reception, as writers we are deepening our sentence writing skills to write decodable and creative sentences. </w:t>
                      </w:r>
                    </w:p>
                    <w:p w14:paraId="3AF8E73C" w14:textId="77777777" w:rsidR="000C6A31" w:rsidRPr="00040EE2" w:rsidRDefault="00B13C9C" w:rsidP="000C6A31">
                      <w:pPr>
                        <w:rPr>
                          <w:rFonts w:ascii="Twinkl" w:hAnsi="Twinkl"/>
                          <w:sz w:val="19"/>
                          <w:szCs w:val="19"/>
                        </w:rPr>
                      </w:pPr>
                      <w:r w:rsidRPr="00040EE2">
                        <w:rPr>
                          <w:rFonts w:ascii="Twinkl" w:hAnsi="Twinkl"/>
                          <w:sz w:val="19"/>
                          <w:szCs w:val="19"/>
                        </w:rPr>
                        <w:t>In Year 1, as readers, we are deepening our Phase 4 and 5 phonetical decoding and reading in preparation for the upcoming Phonics Screening Test</w:t>
                      </w:r>
                      <w:r w:rsidR="000C6A31" w:rsidRPr="00040EE2">
                        <w:rPr>
                          <w:rFonts w:ascii="Twinkl" w:hAnsi="Twinkl"/>
                          <w:sz w:val="19"/>
                          <w:szCs w:val="19"/>
                        </w:rPr>
                        <w:t xml:space="preserve">. </w:t>
                      </w:r>
                      <w:r w:rsidRPr="00040EE2">
                        <w:rPr>
                          <w:rFonts w:ascii="Twinkl" w:hAnsi="Twinkl"/>
                          <w:sz w:val="19"/>
                          <w:szCs w:val="19"/>
                        </w:rPr>
                        <w:t xml:space="preserve">In Reception, as readers, we are </w:t>
                      </w:r>
                      <w:r w:rsidR="000C6A31" w:rsidRPr="00040EE2">
                        <w:rPr>
                          <w:rFonts w:ascii="Twinkl" w:hAnsi="Twinkl"/>
                          <w:sz w:val="19"/>
                          <w:szCs w:val="19"/>
                        </w:rPr>
                        <w:t xml:space="preserve">growing our sounding and blending skills to read and find meaning from longer sentences. </w:t>
                      </w:r>
                    </w:p>
                    <w:p w14:paraId="38708FD7" w14:textId="12D8A6CF" w:rsidR="00954074" w:rsidRPr="00040EE2" w:rsidRDefault="00954074" w:rsidP="000C6A31">
                      <w:pPr>
                        <w:rPr>
                          <w:rFonts w:ascii="Twinkl" w:hAnsi="Twinkl"/>
                          <w:sz w:val="19"/>
                          <w:szCs w:val="19"/>
                        </w:rPr>
                      </w:pPr>
                      <w:r w:rsidRPr="00040EE2">
                        <w:rPr>
                          <w:rFonts w:ascii="Twinkl" w:hAnsi="Twinkl"/>
                          <w:sz w:val="19"/>
                          <w:szCs w:val="19"/>
                        </w:rPr>
                        <w:t xml:space="preserve">Our </w:t>
                      </w:r>
                      <w:r w:rsidRPr="00040EE2">
                        <w:rPr>
                          <w:rFonts w:ascii="Twinkl" w:hAnsi="Twinkl"/>
                          <w:b/>
                          <w:bCs/>
                          <w:sz w:val="19"/>
                          <w:szCs w:val="19"/>
                        </w:rPr>
                        <w:t>key texts</w:t>
                      </w:r>
                      <w:r w:rsidRPr="00040EE2">
                        <w:rPr>
                          <w:rFonts w:ascii="Twinkl" w:hAnsi="Twinkl"/>
                          <w:sz w:val="19"/>
                          <w:szCs w:val="19"/>
                        </w:rPr>
                        <w:t xml:space="preserve"> are:</w:t>
                      </w:r>
                      <w:r w:rsidR="000C6A31" w:rsidRPr="00040EE2">
                        <w:rPr>
                          <w:rFonts w:ascii="Twinkl" w:hAnsi="Twinkl"/>
                          <w:sz w:val="19"/>
                          <w:szCs w:val="19"/>
                        </w:rPr>
                        <w:t xml:space="preserve"> Giraffes Can’t Dance, Commotion in the Ocean, Big Book of the Blue, </w:t>
                      </w:r>
                      <w:r w:rsidR="004408CF" w:rsidRPr="00040EE2">
                        <w:rPr>
                          <w:rFonts w:ascii="Twinkl" w:hAnsi="Twinkl"/>
                          <w:sz w:val="19"/>
                          <w:szCs w:val="19"/>
                        </w:rPr>
                        <w:t xml:space="preserve">A hole in the bottom of the sea. </w:t>
                      </w:r>
                    </w:p>
                    <w:p w14:paraId="383A860E" w14:textId="628D0A87" w:rsidR="000548C7" w:rsidRPr="00040EE2" w:rsidRDefault="000C6A31" w:rsidP="00954074">
                      <w:pPr>
                        <w:rPr>
                          <w:rFonts w:ascii="Twinkl" w:hAnsi="Twinkl"/>
                          <w:sz w:val="19"/>
                          <w:szCs w:val="19"/>
                        </w:rPr>
                      </w:pPr>
                      <w:r w:rsidRPr="00040EE2">
                        <w:rPr>
                          <w:rFonts w:ascii="Twinkl" w:hAnsi="Twinkl"/>
                          <w:sz w:val="19"/>
                          <w:szCs w:val="19"/>
                        </w:rPr>
                        <w:t xml:space="preserve">Year 1 </w:t>
                      </w:r>
                      <w:r w:rsidR="00E86311" w:rsidRPr="00040EE2">
                        <w:rPr>
                          <w:rFonts w:ascii="Twinkl" w:hAnsi="Twinkl"/>
                          <w:b/>
                          <w:bCs/>
                          <w:sz w:val="19"/>
                          <w:szCs w:val="19"/>
                        </w:rPr>
                        <w:t>p</w:t>
                      </w:r>
                      <w:r w:rsidR="00954074" w:rsidRPr="00040EE2">
                        <w:rPr>
                          <w:rFonts w:ascii="Twinkl" w:hAnsi="Twinkl"/>
                          <w:b/>
                          <w:bCs/>
                          <w:sz w:val="19"/>
                          <w:szCs w:val="19"/>
                        </w:rPr>
                        <w:t>honi</w:t>
                      </w:r>
                      <w:r w:rsidR="00E86311" w:rsidRPr="00040EE2">
                        <w:rPr>
                          <w:rFonts w:ascii="Twinkl" w:hAnsi="Twinkl"/>
                          <w:b/>
                          <w:bCs/>
                          <w:sz w:val="19"/>
                          <w:szCs w:val="19"/>
                        </w:rPr>
                        <w:t>c</w:t>
                      </w:r>
                      <w:r w:rsidR="00954074" w:rsidRPr="00040EE2">
                        <w:rPr>
                          <w:rFonts w:ascii="Twinkl" w:hAnsi="Twinkl"/>
                          <w:b/>
                          <w:bCs/>
                          <w:sz w:val="19"/>
                          <w:szCs w:val="19"/>
                        </w:rPr>
                        <w:t xml:space="preserve"> sounds </w:t>
                      </w:r>
                      <w:r w:rsidR="004408CF" w:rsidRPr="00040EE2">
                        <w:rPr>
                          <w:rFonts w:ascii="Twinkl" w:hAnsi="Twinkl"/>
                          <w:b/>
                          <w:bCs/>
                          <w:sz w:val="19"/>
                          <w:szCs w:val="19"/>
                        </w:rPr>
                        <w:t xml:space="preserve">focus’ are: </w:t>
                      </w:r>
                      <w:r w:rsidR="004408CF" w:rsidRPr="00040EE2">
                        <w:rPr>
                          <w:rFonts w:ascii="Twinkl" w:hAnsi="Twinkl"/>
                          <w:sz w:val="19"/>
                          <w:szCs w:val="19"/>
                        </w:rPr>
                        <w:t xml:space="preserve">split diagraphs, alternative sounds </w:t>
                      </w:r>
                      <w:r w:rsidR="00954074" w:rsidRPr="00040EE2">
                        <w:rPr>
                          <w:rFonts w:ascii="Twinkl" w:hAnsi="Twinkl"/>
                          <w:b/>
                          <w:bCs/>
                          <w:sz w:val="19"/>
                          <w:szCs w:val="19"/>
                        </w:rPr>
                        <w:t xml:space="preserve">and </w:t>
                      </w:r>
                      <w:r w:rsidR="00E86311" w:rsidRPr="00040EE2">
                        <w:rPr>
                          <w:rFonts w:ascii="Twinkl" w:hAnsi="Twinkl"/>
                          <w:b/>
                          <w:bCs/>
                          <w:sz w:val="19"/>
                          <w:szCs w:val="19"/>
                        </w:rPr>
                        <w:t>t</w:t>
                      </w:r>
                      <w:r w:rsidR="00954074" w:rsidRPr="00040EE2">
                        <w:rPr>
                          <w:rFonts w:ascii="Twinkl" w:hAnsi="Twinkl"/>
                          <w:b/>
                          <w:bCs/>
                          <w:sz w:val="19"/>
                          <w:szCs w:val="19"/>
                        </w:rPr>
                        <w:t>ricky words</w:t>
                      </w:r>
                      <w:r w:rsidR="004408CF" w:rsidRPr="00040EE2">
                        <w:rPr>
                          <w:rFonts w:ascii="Twinkl" w:hAnsi="Twinkl"/>
                          <w:sz w:val="19"/>
                          <w:szCs w:val="19"/>
                        </w:rPr>
                        <w:t xml:space="preserve"> </w:t>
                      </w:r>
                      <w:r w:rsidRPr="00040EE2">
                        <w:rPr>
                          <w:rFonts w:ascii="Twinkl" w:hAnsi="Twinkl"/>
                          <w:sz w:val="19"/>
                          <w:szCs w:val="19"/>
                        </w:rPr>
                        <w:t>are:</w:t>
                      </w:r>
                      <w:r w:rsidR="004408CF" w:rsidRPr="00040EE2">
                        <w:rPr>
                          <w:rFonts w:ascii="Twinkl" w:hAnsi="Twinkl"/>
                          <w:sz w:val="19"/>
                          <w:szCs w:val="19"/>
                        </w:rPr>
                        <w:t xml:space="preserve"> </w:t>
                      </w:r>
                      <w:r w:rsidR="000548C7" w:rsidRPr="00040EE2">
                        <w:rPr>
                          <w:rFonts w:ascii="Twinkl" w:hAnsi="Twinkl" w:cstheme="majorHAnsi"/>
                          <w:sz w:val="19"/>
                          <w:szCs w:val="19"/>
                        </w:rPr>
                        <w:t xml:space="preserve">eye, again, any, many, friend, hour, work, </w:t>
                      </w:r>
                      <w:proofErr w:type="spellStart"/>
                      <w:r w:rsidR="000548C7" w:rsidRPr="00040EE2">
                        <w:rPr>
                          <w:rFonts w:ascii="Twinkl" w:hAnsi="Twinkl" w:cstheme="majorHAnsi"/>
                          <w:sz w:val="19"/>
                          <w:szCs w:val="19"/>
                        </w:rPr>
                        <w:t>through</w:t>
                      </w:r>
                      <w:proofErr w:type="spellEnd"/>
                      <w:r w:rsidR="000548C7" w:rsidRPr="00040EE2">
                        <w:rPr>
                          <w:rFonts w:ascii="Twinkl" w:hAnsi="Twinkl" w:cstheme="majorHAnsi"/>
                          <w:sz w:val="19"/>
                          <w:szCs w:val="19"/>
                        </w:rPr>
                        <w:t>, pretty, shoe, two, once, beautiful, different, thought, busy</w:t>
                      </w:r>
                      <w:r w:rsidR="000548C7" w:rsidRPr="00040EE2">
                        <w:rPr>
                          <w:rFonts w:ascii="Twinkl" w:hAnsi="Twinkl"/>
                          <w:sz w:val="19"/>
                          <w:szCs w:val="19"/>
                        </w:rPr>
                        <w:t xml:space="preserve"> </w:t>
                      </w:r>
                    </w:p>
                    <w:p w14:paraId="79ACD3CF" w14:textId="4683E6DC" w:rsidR="000C6A31" w:rsidRPr="00040EE2" w:rsidRDefault="000548C7" w:rsidP="00954074">
                      <w:pPr>
                        <w:rPr>
                          <w:rFonts w:ascii="Twinkl" w:hAnsi="Twinkl"/>
                          <w:sz w:val="19"/>
                          <w:szCs w:val="19"/>
                        </w:rPr>
                      </w:pPr>
                      <w:r w:rsidRPr="00040EE2">
                        <w:rPr>
                          <w:rFonts w:ascii="Twinkl" w:hAnsi="Twinkl"/>
                          <w:sz w:val="19"/>
                          <w:szCs w:val="19"/>
                        </w:rPr>
                        <w:t>R</w:t>
                      </w:r>
                      <w:r w:rsidR="000C6A31" w:rsidRPr="00040EE2">
                        <w:rPr>
                          <w:rFonts w:ascii="Twinkl" w:hAnsi="Twinkl"/>
                          <w:sz w:val="19"/>
                          <w:szCs w:val="19"/>
                        </w:rPr>
                        <w:t>e</w:t>
                      </w:r>
                      <w:r w:rsidRPr="00040EE2">
                        <w:rPr>
                          <w:rFonts w:ascii="Twinkl" w:hAnsi="Twinkl"/>
                          <w:sz w:val="19"/>
                          <w:szCs w:val="19"/>
                        </w:rPr>
                        <w:t>ce</w:t>
                      </w:r>
                      <w:r w:rsidR="000C6A31" w:rsidRPr="00040EE2">
                        <w:rPr>
                          <w:rFonts w:ascii="Twinkl" w:hAnsi="Twinkl"/>
                          <w:sz w:val="19"/>
                          <w:szCs w:val="19"/>
                        </w:rPr>
                        <w:t>ption phonics</w:t>
                      </w:r>
                      <w:r w:rsidR="004408CF" w:rsidRPr="00040EE2">
                        <w:rPr>
                          <w:rFonts w:ascii="Twinkl" w:hAnsi="Twinkl"/>
                          <w:sz w:val="19"/>
                          <w:szCs w:val="19"/>
                        </w:rPr>
                        <w:t xml:space="preserve"> focus is Phase 4 decoding </w:t>
                      </w:r>
                      <w:r w:rsidR="000C6A31" w:rsidRPr="00040EE2">
                        <w:rPr>
                          <w:rFonts w:ascii="Twinkl" w:hAnsi="Twinkl"/>
                          <w:sz w:val="19"/>
                          <w:szCs w:val="19"/>
                        </w:rPr>
                        <w:t xml:space="preserve">and tricky words are: </w:t>
                      </w:r>
                      <w:r w:rsidRPr="00040EE2">
                        <w:rPr>
                          <w:rFonts w:ascii="Twinkl" w:hAnsi="Twinkl"/>
                          <w:sz w:val="19"/>
                          <w:szCs w:val="19"/>
                        </w:rPr>
                        <w:t>she, all, we, me, was, they, there, were, like, some, come, do</w:t>
                      </w:r>
                    </w:p>
                  </w:txbxContent>
                </v:textbox>
              </v:roundrect>
            </w:pict>
          </mc:Fallback>
        </mc:AlternateContent>
      </w:r>
      <w:r>
        <w:rPr>
          <w:noProof/>
        </w:rPr>
        <mc:AlternateContent>
          <mc:Choice Requires="wps">
            <w:drawing>
              <wp:anchor distT="0" distB="0" distL="114300" distR="114300" simplePos="0" relativeHeight="251665408" behindDoc="0" locked="0" layoutInCell="1" allowOverlap="1" wp14:anchorId="1A66153C" wp14:editId="55D14F53">
                <wp:simplePos x="0" y="0"/>
                <wp:positionH relativeFrom="column">
                  <wp:posOffset>-409575</wp:posOffset>
                </wp:positionH>
                <wp:positionV relativeFrom="paragraph">
                  <wp:posOffset>5800725</wp:posOffset>
                </wp:positionV>
                <wp:extent cx="7499985" cy="1885950"/>
                <wp:effectExtent l="0" t="0" r="24765" b="19050"/>
                <wp:wrapNone/>
                <wp:docPr id="6" name="Rectangle: Rounded Corners 6"/>
                <wp:cNvGraphicFramePr/>
                <a:graphic xmlns:a="http://schemas.openxmlformats.org/drawingml/2006/main">
                  <a:graphicData uri="http://schemas.microsoft.com/office/word/2010/wordprocessingShape">
                    <wps:wsp>
                      <wps:cNvSpPr/>
                      <wps:spPr>
                        <a:xfrm>
                          <a:off x="0" y="0"/>
                          <a:ext cx="7499985" cy="188595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16B1B94F" w14:textId="66981E93" w:rsidR="00B46326" w:rsidRPr="00040EE2" w:rsidRDefault="00E86311" w:rsidP="00B46326">
                            <w:pPr>
                              <w:pStyle w:val="NormalWeb"/>
                              <w:spacing w:before="0" w:beforeAutospacing="0" w:after="160" w:afterAutospacing="0"/>
                              <w:rPr>
                                <w:rFonts w:ascii="Twinkl" w:hAnsi="Twinkl"/>
                                <w:sz w:val="28"/>
                              </w:rPr>
                            </w:pPr>
                            <w:r w:rsidRPr="00040EE2">
                              <w:rPr>
                                <w:rFonts w:ascii="Twinkl" w:hAnsi="Twinkl"/>
                                <w:bCs/>
                                <w:sz w:val="22"/>
                                <w:szCs w:val="22"/>
                              </w:rPr>
                              <w:t xml:space="preserve">As </w:t>
                            </w:r>
                            <w:r w:rsidRPr="00040EE2">
                              <w:rPr>
                                <w:rFonts w:ascii="Twinkl" w:hAnsi="Twinkl"/>
                                <w:b/>
                                <w:bCs/>
                                <w:sz w:val="22"/>
                                <w:szCs w:val="22"/>
                              </w:rPr>
                              <w:t>Scientists</w:t>
                            </w:r>
                            <w:r w:rsidR="00B46326" w:rsidRPr="00040EE2">
                              <w:rPr>
                                <w:rFonts w:ascii="Twinkl" w:hAnsi="Twinkl"/>
                                <w:sz w:val="22"/>
                                <w:szCs w:val="22"/>
                              </w:rPr>
                              <w:t xml:space="preserve"> </w:t>
                            </w:r>
                            <w:r w:rsidR="00B46326" w:rsidRPr="00040EE2">
                              <w:rPr>
                                <w:rFonts w:ascii="Twinkl" w:hAnsi="Twinkl"/>
                                <w:color w:val="000000"/>
                                <w:sz w:val="22"/>
                                <w:szCs w:val="20"/>
                              </w:rPr>
                              <w:t>we will explore and compare the differences between living things, dead things, and those that have never been alive. We will learn that most living things are suited to specific habitats and understand how different habitats meet the basic needs of plants and animals, and how they depend on one another. We will identify and name a variety of plants and animals in different habitats, including microhabitats, and describe how animals obtain food from plants and other animals using simple food chains. We will also identify and name different sources of food.</w:t>
                            </w:r>
                          </w:p>
                          <w:p w14:paraId="3B1EC877" w14:textId="77777777" w:rsidR="00B46326" w:rsidRPr="00040EE2" w:rsidRDefault="00B46326" w:rsidP="00B46326">
                            <w:pPr>
                              <w:pStyle w:val="NormalWeb"/>
                              <w:spacing w:before="0" w:beforeAutospacing="0" w:after="160" w:afterAutospacing="0"/>
                              <w:rPr>
                                <w:rFonts w:ascii="Twinkl" w:hAnsi="Twinkl"/>
                                <w:sz w:val="28"/>
                              </w:rPr>
                            </w:pPr>
                            <w:r w:rsidRPr="00040EE2">
                              <w:rPr>
                                <w:rFonts w:ascii="Twinkl" w:hAnsi="Twinkl"/>
                                <w:b/>
                                <w:bCs/>
                                <w:color w:val="000000"/>
                                <w:sz w:val="22"/>
                                <w:szCs w:val="20"/>
                              </w:rPr>
                              <w:t>Key Vocabulary</w:t>
                            </w:r>
                            <w:r w:rsidRPr="00040EE2">
                              <w:rPr>
                                <w:rFonts w:ascii="Twinkl" w:hAnsi="Twinkl"/>
                                <w:color w:val="000000"/>
                                <w:sz w:val="22"/>
                                <w:szCs w:val="20"/>
                              </w:rPr>
                              <w:t>: Habitat, microhabitat, conditions, adapted, omnivore, herbivore, carnivore, ocean, </w:t>
                            </w:r>
                          </w:p>
                          <w:p w14:paraId="26FD62FC" w14:textId="15996693" w:rsidR="00B46326" w:rsidRPr="00040EE2" w:rsidRDefault="00B46326" w:rsidP="00B46326">
                            <w:pPr>
                              <w:pStyle w:val="NormalWeb"/>
                              <w:spacing w:before="0" w:beforeAutospacing="0" w:after="160" w:afterAutospacing="0"/>
                              <w:rPr>
                                <w:rFonts w:ascii="Twinkl" w:hAnsi="Twinkl"/>
                                <w:sz w:val="28"/>
                              </w:rPr>
                            </w:pPr>
                            <w:r w:rsidRPr="00040EE2">
                              <w:rPr>
                                <w:rFonts w:ascii="Twinkl" w:hAnsi="Twinkl"/>
                                <w:color w:val="000000"/>
                                <w:sz w:val="22"/>
                                <w:szCs w:val="20"/>
                              </w:rPr>
                              <w:t xml:space="preserve">woodland, forest, jungle, savanna, desert, mountain </w:t>
                            </w:r>
                          </w:p>
                          <w:p w14:paraId="1C6A677C" w14:textId="2776E165" w:rsidR="00E86311" w:rsidRDefault="00E86311" w:rsidP="00B4632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6153C" id="Rectangle: Rounded Corners 6" o:spid="_x0000_s1028" style="position:absolute;margin-left:-32.25pt;margin-top:456.75pt;width:590.55pt;height:1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" fillcolor="#a8d08d [1945]" strokecolor="#70ad47 [3209]" strokeweight="1pt">
                <v:stroke joinstyle="miter"/>
                <v:textbox>
                  <w:txbxContent>
                    <w:p w14:paraId="16B1B94F" w14:textId="66981E93" w:rsidR="00B46326" w:rsidRPr="00040EE2" w:rsidRDefault="00E86311" w:rsidP="00B46326">
                      <w:pPr>
                        <w:pStyle w:val="NormalWeb"/>
                        <w:spacing w:before="0" w:beforeAutospacing="0" w:after="160" w:afterAutospacing="0"/>
                        <w:rPr>
                          <w:rFonts w:ascii="Twinkl" w:hAnsi="Twinkl"/>
                          <w:sz w:val="28"/>
                        </w:rPr>
                      </w:pPr>
                      <w:r w:rsidRPr="00040EE2">
                        <w:rPr>
                          <w:rFonts w:ascii="Twinkl" w:hAnsi="Twinkl"/>
                          <w:bCs/>
                          <w:sz w:val="22"/>
                          <w:szCs w:val="22"/>
                        </w:rPr>
                        <w:t xml:space="preserve">As </w:t>
                      </w:r>
                      <w:r w:rsidRPr="00040EE2">
                        <w:rPr>
                          <w:rFonts w:ascii="Twinkl" w:hAnsi="Twinkl"/>
                          <w:b/>
                          <w:bCs/>
                          <w:sz w:val="22"/>
                          <w:szCs w:val="22"/>
                        </w:rPr>
                        <w:t>Scientists</w:t>
                      </w:r>
                      <w:r w:rsidR="00B46326" w:rsidRPr="00040EE2">
                        <w:rPr>
                          <w:rFonts w:ascii="Twinkl" w:hAnsi="Twinkl"/>
                          <w:sz w:val="22"/>
                          <w:szCs w:val="22"/>
                        </w:rPr>
                        <w:t xml:space="preserve"> </w:t>
                      </w:r>
                      <w:r w:rsidR="00B46326" w:rsidRPr="00040EE2">
                        <w:rPr>
                          <w:rFonts w:ascii="Twinkl" w:hAnsi="Twinkl"/>
                          <w:color w:val="000000"/>
                          <w:sz w:val="22"/>
                          <w:szCs w:val="20"/>
                        </w:rPr>
                        <w:t>we will explore and compare the differences between living things, dead things, and those that have never been alive. We will learn that most living things are suited to specific habitats and understand how different habitats meet the basic needs of plants and animals, and how they depend on one another. We will identify and name a variety of plants and animals in different habitats, including microhabitats, and describe how animals obtain food from plants and other animals using simple food chains. We will also identify and name different sources of food.</w:t>
                      </w:r>
                    </w:p>
                    <w:p w14:paraId="3B1EC877" w14:textId="77777777" w:rsidR="00B46326" w:rsidRPr="00040EE2" w:rsidRDefault="00B46326" w:rsidP="00B46326">
                      <w:pPr>
                        <w:pStyle w:val="NormalWeb"/>
                        <w:spacing w:before="0" w:beforeAutospacing="0" w:after="160" w:afterAutospacing="0"/>
                        <w:rPr>
                          <w:rFonts w:ascii="Twinkl" w:hAnsi="Twinkl"/>
                          <w:sz w:val="28"/>
                        </w:rPr>
                      </w:pPr>
                      <w:r w:rsidRPr="00040EE2">
                        <w:rPr>
                          <w:rFonts w:ascii="Twinkl" w:hAnsi="Twinkl"/>
                          <w:b/>
                          <w:bCs/>
                          <w:color w:val="000000"/>
                          <w:sz w:val="22"/>
                          <w:szCs w:val="20"/>
                        </w:rPr>
                        <w:t>Key Vocabulary</w:t>
                      </w:r>
                      <w:r w:rsidRPr="00040EE2">
                        <w:rPr>
                          <w:rFonts w:ascii="Twinkl" w:hAnsi="Twinkl"/>
                          <w:color w:val="000000"/>
                          <w:sz w:val="22"/>
                          <w:szCs w:val="20"/>
                        </w:rPr>
                        <w:t>: Habitat, microhabitat, conditions, adapted, omnivore, herbivore, carnivore, ocean, </w:t>
                      </w:r>
                    </w:p>
                    <w:p w14:paraId="26FD62FC" w14:textId="15996693" w:rsidR="00B46326" w:rsidRPr="00040EE2" w:rsidRDefault="00B46326" w:rsidP="00B46326">
                      <w:pPr>
                        <w:pStyle w:val="NormalWeb"/>
                        <w:spacing w:before="0" w:beforeAutospacing="0" w:after="160" w:afterAutospacing="0"/>
                        <w:rPr>
                          <w:rFonts w:ascii="Twinkl" w:hAnsi="Twinkl"/>
                          <w:sz w:val="28"/>
                        </w:rPr>
                      </w:pPr>
                      <w:r w:rsidRPr="00040EE2">
                        <w:rPr>
                          <w:rFonts w:ascii="Twinkl" w:hAnsi="Twinkl"/>
                          <w:color w:val="000000"/>
                          <w:sz w:val="22"/>
                          <w:szCs w:val="20"/>
                        </w:rPr>
                        <w:t xml:space="preserve">woodland, forest, jungle, savanna, desert, mountain </w:t>
                      </w:r>
                    </w:p>
                    <w:p w14:paraId="1C6A677C" w14:textId="2776E165" w:rsidR="00E86311" w:rsidRDefault="00E86311" w:rsidP="00B46326"/>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7F406D5F" wp14:editId="361B68C7">
                <wp:simplePos x="0" y="0"/>
                <wp:positionH relativeFrom="column">
                  <wp:posOffset>-381000</wp:posOffset>
                </wp:positionH>
                <wp:positionV relativeFrom="paragraph">
                  <wp:posOffset>7839075</wp:posOffset>
                </wp:positionV>
                <wp:extent cx="7482840" cy="1419225"/>
                <wp:effectExtent l="0" t="0" r="22860" b="28575"/>
                <wp:wrapNone/>
                <wp:docPr id="8" name="Rectangle: Rounded Corners 8"/>
                <wp:cNvGraphicFramePr/>
                <a:graphic xmlns:a="http://schemas.openxmlformats.org/drawingml/2006/main">
                  <a:graphicData uri="http://schemas.microsoft.com/office/word/2010/wordprocessingShape">
                    <wps:wsp>
                      <wps:cNvSpPr/>
                      <wps:spPr>
                        <a:xfrm>
                          <a:off x="0" y="0"/>
                          <a:ext cx="7482840" cy="1419225"/>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0CABE39B" w14:textId="3A3887F0" w:rsidR="00E86311" w:rsidRPr="00040EE2" w:rsidRDefault="00E86311" w:rsidP="00E86311">
                            <w:pPr>
                              <w:rPr>
                                <w:rFonts w:ascii="Twinkl" w:hAnsi="Twinkl"/>
                                <w:sz w:val="20"/>
                                <w:szCs w:val="20"/>
                              </w:rPr>
                            </w:pPr>
                            <w:r w:rsidRPr="00040EE2">
                              <w:rPr>
                                <w:rFonts w:ascii="Twinkl" w:hAnsi="Twinkl"/>
                                <w:sz w:val="20"/>
                                <w:szCs w:val="20"/>
                              </w:rPr>
                              <w:t>As</w:t>
                            </w:r>
                            <w:r w:rsidRPr="00040EE2">
                              <w:rPr>
                                <w:rFonts w:ascii="Twinkl" w:hAnsi="Twinkl"/>
                                <w:b/>
                                <w:bCs/>
                                <w:sz w:val="20"/>
                                <w:szCs w:val="20"/>
                              </w:rPr>
                              <w:t xml:space="preserve"> Theologians </w:t>
                            </w:r>
                            <w:r w:rsidRPr="00040EE2">
                              <w:rPr>
                                <w:rFonts w:ascii="Twinkl" w:hAnsi="Twinkl"/>
                                <w:sz w:val="20"/>
                                <w:szCs w:val="20"/>
                              </w:rPr>
                              <w:t xml:space="preserve">we </w:t>
                            </w:r>
                            <w:r w:rsidR="00B46326" w:rsidRPr="00040EE2">
                              <w:rPr>
                                <w:rFonts w:ascii="Twinkl" w:hAnsi="Twinkl"/>
                                <w:sz w:val="20"/>
                                <w:szCs w:val="20"/>
                              </w:rPr>
                              <w:t xml:space="preserve">studying Easter, learning about the story of Easter and the Resurrection of Jesus from the dead. </w:t>
                            </w:r>
                            <w:r w:rsidR="00024E8F" w:rsidRPr="00040EE2">
                              <w:rPr>
                                <w:rFonts w:ascii="Twinkl" w:hAnsi="Twinkl"/>
                                <w:sz w:val="20"/>
                                <w:szCs w:val="20"/>
                              </w:rPr>
                              <w:t xml:space="preserve">We will sing </w:t>
                            </w:r>
                            <w:r w:rsidR="00B46326" w:rsidRPr="00040EE2">
                              <w:rPr>
                                <w:rFonts w:ascii="Twinkl" w:hAnsi="Twinkl"/>
                                <w:sz w:val="20"/>
                                <w:szCs w:val="20"/>
                              </w:rPr>
                              <w:t>the “Alleluia” as a special Easter song and the symbol of the Easter Candle.</w:t>
                            </w:r>
                          </w:p>
                          <w:p w14:paraId="00F763EA" w14:textId="69A9FA2F" w:rsidR="00E86311" w:rsidRPr="00040EE2" w:rsidRDefault="00024E8F" w:rsidP="00E86311">
                            <w:pPr>
                              <w:rPr>
                                <w:rFonts w:ascii="Twinkl" w:hAnsi="Twinkl"/>
                                <w:sz w:val="20"/>
                                <w:szCs w:val="20"/>
                              </w:rPr>
                            </w:pPr>
                            <w:r w:rsidRPr="00040EE2">
                              <w:rPr>
                                <w:rFonts w:ascii="Twinkl" w:hAnsi="Twinkl"/>
                                <w:sz w:val="20"/>
                                <w:szCs w:val="20"/>
                              </w:rPr>
                              <w:t xml:space="preserve">We will also study Pentecost, we will uncover the story of Pentecost and the transformation that takes place after receiving the gift of the Holy Spirit. </w:t>
                            </w:r>
                          </w:p>
                          <w:p w14:paraId="0E2B9891" w14:textId="1A5F9871" w:rsidR="00E86311" w:rsidRPr="00040EE2" w:rsidRDefault="00E86311" w:rsidP="00E86311">
                            <w:pPr>
                              <w:rPr>
                                <w:rFonts w:ascii="Twinkl" w:hAnsi="Twinkl"/>
                                <w:sz w:val="20"/>
                                <w:szCs w:val="20"/>
                              </w:rPr>
                            </w:pPr>
                            <w:r w:rsidRPr="00040EE2">
                              <w:rPr>
                                <w:rFonts w:ascii="Twinkl" w:hAnsi="Twinkl"/>
                                <w:b/>
                                <w:bCs/>
                                <w:sz w:val="20"/>
                                <w:szCs w:val="20"/>
                              </w:rPr>
                              <w:t>Key Vocabulary:</w:t>
                            </w:r>
                            <w:r w:rsidR="00024E8F" w:rsidRPr="00040EE2">
                              <w:rPr>
                                <w:rFonts w:ascii="Twinkl" w:hAnsi="Twinkl"/>
                                <w:b/>
                                <w:bCs/>
                                <w:sz w:val="20"/>
                                <w:szCs w:val="20"/>
                              </w:rPr>
                              <w:t xml:space="preserve"> </w:t>
                            </w:r>
                            <w:r w:rsidR="00024E8F" w:rsidRPr="00040EE2">
                              <w:rPr>
                                <w:rFonts w:ascii="Twinkl" w:hAnsi="Twinkl"/>
                                <w:sz w:val="20"/>
                                <w:szCs w:val="20"/>
                              </w:rPr>
                              <w:t>Easter, Easter Candle, Resurrection, Alleluia, Pentecost, Holy Spirit, fire, wind, sadness, happiness.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406D5F" id="Rectangle: Rounded Corners 8" o:spid="_x0000_s1029" style="position:absolute;margin-left:-30pt;margin-top:617.25pt;width:589.2pt;height:11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" fillcolor="#a8d08d [1945]" strokecolor="#70ad47 [3209]" strokeweight="1pt">
                <v:stroke joinstyle="miter"/>
                <v:textbox>
                  <w:txbxContent>
                    <w:p w14:paraId="0CABE39B" w14:textId="3A3887F0" w:rsidR="00E86311" w:rsidRPr="00040EE2" w:rsidRDefault="00E86311" w:rsidP="00E86311">
                      <w:pPr>
                        <w:rPr>
                          <w:rFonts w:ascii="Twinkl" w:hAnsi="Twinkl"/>
                          <w:sz w:val="20"/>
                          <w:szCs w:val="20"/>
                        </w:rPr>
                      </w:pPr>
                      <w:r w:rsidRPr="00040EE2">
                        <w:rPr>
                          <w:rFonts w:ascii="Twinkl" w:hAnsi="Twinkl"/>
                          <w:sz w:val="20"/>
                          <w:szCs w:val="20"/>
                        </w:rPr>
                        <w:t>As</w:t>
                      </w:r>
                      <w:r w:rsidRPr="00040EE2">
                        <w:rPr>
                          <w:rFonts w:ascii="Twinkl" w:hAnsi="Twinkl"/>
                          <w:b/>
                          <w:bCs/>
                          <w:sz w:val="20"/>
                          <w:szCs w:val="20"/>
                        </w:rPr>
                        <w:t xml:space="preserve"> Theologians </w:t>
                      </w:r>
                      <w:r w:rsidRPr="00040EE2">
                        <w:rPr>
                          <w:rFonts w:ascii="Twinkl" w:hAnsi="Twinkl"/>
                          <w:sz w:val="20"/>
                          <w:szCs w:val="20"/>
                        </w:rPr>
                        <w:t xml:space="preserve">we </w:t>
                      </w:r>
                      <w:r w:rsidR="00B46326" w:rsidRPr="00040EE2">
                        <w:rPr>
                          <w:rFonts w:ascii="Twinkl" w:hAnsi="Twinkl"/>
                          <w:sz w:val="20"/>
                          <w:szCs w:val="20"/>
                        </w:rPr>
                        <w:t xml:space="preserve">studying Easter, learning about the story of Easter and the Resurrection of Jesus from the dead. </w:t>
                      </w:r>
                      <w:r w:rsidR="00024E8F" w:rsidRPr="00040EE2">
                        <w:rPr>
                          <w:rFonts w:ascii="Twinkl" w:hAnsi="Twinkl"/>
                          <w:sz w:val="20"/>
                          <w:szCs w:val="20"/>
                        </w:rPr>
                        <w:t xml:space="preserve">We will sing </w:t>
                      </w:r>
                      <w:r w:rsidR="00B46326" w:rsidRPr="00040EE2">
                        <w:rPr>
                          <w:rFonts w:ascii="Twinkl" w:hAnsi="Twinkl"/>
                          <w:sz w:val="20"/>
                          <w:szCs w:val="20"/>
                        </w:rPr>
                        <w:t>the “Alleluia” as a special Easter song and the symbol of the Easter Candle.</w:t>
                      </w:r>
                    </w:p>
                    <w:p w14:paraId="00F763EA" w14:textId="69A9FA2F" w:rsidR="00E86311" w:rsidRPr="00040EE2" w:rsidRDefault="00024E8F" w:rsidP="00E86311">
                      <w:pPr>
                        <w:rPr>
                          <w:rFonts w:ascii="Twinkl" w:hAnsi="Twinkl"/>
                          <w:sz w:val="20"/>
                          <w:szCs w:val="20"/>
                        </w:rPr>
                      </w:pPr>
                      <w:r w:rsidRPr="00040EE2">
                        <w:rPr>
                          <w:rFonts w:ascii="Twinkl" w:hAnsi="Twinkl"/>
                          <w:sz w:val="20"/>
                          <w:szCs w:val="20"/>
                        </w:rPr>
                        <w:t xml:space="preserve">We will also study Pentecost, we will uncover the story of Pentecost and the transformation that takes place after receiving the gift of the Holy Spirit. </w:t>
                      </w:r>
                    </w:p>
                    <w:p w14:paraId="0E2B9891" w14:textId="1A5F9871" w:rsidR="00E86311" w:rsidRPr="00040EE2" w:rsidRDefault="00E86311" w:rsidP="00E86311">
                      <w:pPr>
                        <w:rPr>
                          <w:rFonts w:ascii="Twinkl" w:hAnsi="Twinkl"/>
                          <w:sz w:val="20"/>
                          <w:szCs w:val="20"/>
                        </w:rPr>
                      </w:pPr>
                      <w:r w:rsidRPr="00040EE2">
                        <w:rPr>
                          <w:rFonts w:ascii="Twinkl" w:hAnsi="Twinkl"/>
                          <w:b/>
                          <w:bCs/>
                          <w:sz w:val="20"/>
                          <w:szCs w:val="20"/>
                        </w:rPr>
                        <w:t>Key Vocabulary:</w:t>
                      </w:r>
                      <w:r w:rsidR="00024E8F" w:rsidRPr="00040EE2">
                        <w:rPr>
                          <w:rFonts w:ascii="Twinkl" w:hAnsi="Twinkl"/>
                          <w:b/>
                          <w:bCs/>
                          <w:sz w:val="20"/>
                          <w:szCs w:val="20"/>
                        </w:rPr>
                        <w:t xml:space="preserve"> </w:t>
                      </w:r>
                      <w:r w:rsidR="00024E8F" w:rsidRPr="00040EE2">
                        <w:rPr>
                          <w:rFonts w:ascii="Twinkl" w:hAnsi="Twinkl"/>
                          <w:sz w:val="20"/>
                          <w:szCs w:val="20"/>
                        </w:rPr>
                        <w:t>Easter, Easter Candle, Resurrection, Alleluia, Pentecost, Holy Spirit, fire, wind, sadness, happiness.</w:t>
                      </w:r>
                    </w:p>
                  </w:txbxContent>
                </v:textbox>
              </v:roundrect>
            </w:pict>
          </mc:Fallback>
        </mc:AlternateContent>
      </w:r>
      <w:r>
        <w:rPr>
          <w:noProof/>
        </w:rPr>
        <mc:AlternateContent>
          <mc:Choice Requires="wps">
            <w:drawing>
              <wp:anchor distT="0" distB="0" distL="114300" distR="114300" simplePos="0" relativeHeight="251670528" behindDoc="0" locked="0" layoutInCell="1" allowOverlap="1" wp14:anchorId="45A9461B" wp14:editId="66EBFBE6">
                <wp:simplePos x="0" y="0"/>
                <wp:positionH relativeFrom="column">
                  <wp:posOffset>7381874</wp:posOffset>
                </wp:positionH>
                <wp:positionV relativeFrom="paragraph">
                  <wp:posOffset>8743950</wp:posOffset>
                </wp:positionV>
                <wp:extent cx="6147435" cy="487680"/>
                <wp:effectExtent l="0" t="0" r="24765" b="26670"/>
                <wp:wrapNone/>
                <wp:docPr id="9" name="Rectangle: Rounded Corners 9"/>
                <wp:cNvGraphicFramePr/>
                <a:graphic xmlns:a="http://schemas.openxmlformats.org/drawingml/2006/main">
                  <a:graphicData uri="http://schemas.microsoft.com/office/word/2010/wordprocessingShape">
                    <wps:wsp>
                      <wps:cNvSpPr/>
                      <wps:spPr>
                        <a:xfrm>
                          <a:off x="0" y="0"/>
                          <a:ext cx="6147435" cy="487680"/>
                        </a:xfrm>
                        <a:prstGeom prst="roundRect">
                          <a:avLst/>
                        </a:prstGeom>
                        <a:solidFill>
                          <a:srgbClr val="A7DA9E"/>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0ADC38" w14:textId="2080C216" w:rsidR="00954074" w:rsidRPr="00954074" w:rsidRDefault="00954074" w:rsidP="00954074">
                            <w:pPr>
                              <w:rPr>
                                <w:rFonts w:ascii="Twinkl" w:hAnsi="Twinkl"/>
                                <w:b/>
                                <w:bCs/>
                                <w:color w:val="000000" w:themeColor="text1"/>
                                <w:sz w:val="28"/>
                                <w:szCs w:val="28"/>
                              </w:rPr>
                            </w:pPr>
                            <w:r w:rsidRPr="00954074">
                              <w:rPr>
                                <w:rFonts w:ascii="Twinkl" w:hAnsi="Twinkl"/>
                                <w:b/>
                                <w:bCs/>
                                <w:color w:val="000000" w:themeColor="text1"/>
                                <w:sz w:val="28"/>
                                <w:szCs w:val="28"/>
                              </w:rPr>
                              <w:t xml:space="preserve">Our Gospel Values are: </w:t>
                            </w:r>
                            <w:r w:rsidR="00024E8F" w:rsidRPr="00024E8F">
                              <w:rPr>
                                <w:rFonts w:ascii="Twinkl Light" w:hAnsi="Twinkl Light"/>
                                <w:bCs/>
                                <w:color w:val="000000" w:themeColor="text1"/>
                                <w:sz w:val="28"/>
                                <w:szCs w:val="28"/>
                              </w:rPr>
                              <w:t>Grateful and Generous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5A9461B" id="Rectangle: Rounded Corners 9" o:spid="_x0000_s1030" style="position:absolute;margin-left:581.25pt;margin-top:688.5pt;width:484.05pt;height:38.4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" fillcolor="#a7da9e" strokecolor="#538135 [2409]" strokeweight="1pt">
                <v:stroke joinstyle="miter"/>
                <v:textbox>
                  <w:txbxContent>
                    <w:p w14:paraId="0C0ADC38" w14:textId="2080C216" w:rsidR="00954074" w:rsidRPr="00954074" w:rsidRDefault="00954074" w:rsidP="00954074">
                      <w:pPr>
                        <w:rPr>
                          <w:rFonts w:ascii="Twinkl" w:hAnsi="Twinkl"/>
                          <w:b/>
                          <w:bCs/>
                          <w:color w:val="000000" w:themeColor="text1"/>
                          <w:sz w:val="28"/>
                          <w:szCs w:val="28"/>
                        </w:rPr>
                      </w:pPr>
                      <w:r w:rsidRPr="00954074">
                        <w:rPr>
                          <w:rFonts w:ascii="Twinkl" w:hAnsi="Twinkl"/>
                          <w:b/>
                          <w:bCs/>
                          <w:color w:val="000000" w:themeColor="text1"/>
                          <w:sz w:val="28"/>
                          <w:szCs w:val="28"/>
                        </w:rPr>
                        <w:t xml:space="preserve">Our Gospel Values are: </w:t>
                      </w:r>
                      <w:r w:rsidR="00024E8F" w:rsidRPr="00024E8F">
                        <w:rPr>
                          <w:rFonts w:ascii="Twinkl Light" w:hAnsi="Twinkl Light"/>
                          <w:bCs/>
                          <w:color w:val="000000" w:themeColor="text1"/>
                          <w:sz w:val="28"/>
                          <w:szCs w:val="28"/>
                        </w:rPr>
                        <w:t>Grateful and Generous</w:t>
                      </w:r>
                    </w:p>
                  </w:txbxContent>
                </v:textbox>
              </v:roundrect>
            </w:pict>
          </mc:Fallback>
        </mc:AlternateContent>
      </w:r>
      <w:r w:rsidR="005C7703" w:rsidRPr="00E86311">
        <w:rPr>
          <w:rFonts w:ascii="Twinkl" w:hAnsi="Twinkl"/>
          <w:noProof/>
        </w:rPr>
        <mc:AlternateContent>
          <mc:Choice Requires="wps">
            <w:drawing>
              <wp:anchor distT="0" distB="0" distL="114300" distR="114300" simplePos="0" relativeHeight="251659264" behindDoc="0" locked="0" layoutInCell="1" allowOverlap="1" wp14:anchorId="7AA86BD8" wp14:editId="7A6589FB">
                <wp:simplePos x="0" y="0"/>
                <wp:positionH relativeFrom="column">
                  <wp:posOffset>7258050</wp:posOffset>
                </wp:positionH>
                <wp:positionV relativeFrom="paragraph">
                  <wp:posOffset>-409576</wp:posOffset>
                </wp:positionV>
                <wp:extent cx="6339840" cy="8963025"/>
                <wp:effectExtent l="0" t="0" r="22860" b="28575"/>
                <wp:wrapNone/>
                <wp:docPr id="1" name="Rectangle: Rounded Corners 1"/>
                <wp:cNvGraphicFramePr/>
                <a:graphic xmlns:a="http://schemas.openxmlformats.org/drawingml/2006/main">
                  <a:graphicData uri="http://schemas.microsoft.com/office/word/2010/wordprocessingShape">
                    <wps:wsp>
                      <wps:cNvSpPr/>
                      <wps:spPr>
                        <a:xfrm>
                          <a:off x="0" y="0"/>
                          <a:ext cx="6339840" cy="8963025"/>
                        </a:xfrm>
                        <a:prstGeom prst="roundRect">
                          <a:avLst/>
                        </a:prstGeom>
                        <a:solidFill>
                          <a:srgbClr val="8AEEA9"/>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283D7D" w14:textId="6720A2FF" w:rsidR="00E86311" w:rsidRPr="00E86311" w:rsidRDefault="00E86311" w:rsidP="00E86311">
                            <w:pPr>
                              <w:jc w:val="center"/>
                              <w:rPr>
                                <w:rFonts w:ascii="Twinkl" w:hAnsi="Twinkl"/>
                                <w:b/>
                                <w:bCs/>
                                <w:color w:val="000000" w:themeColor="text1"/>
                                <w:sz w:val="32"/>
                                <w:szCs w:val="32"/>
                                <w:u w:val="single"/>
                              </w:rPr>
                            </w:pPr>
                            <w:r w:rsidRPr="00E86311">
                              <w:rPr>
                                <w:rFonts w:ascii="Twinkl" w:hAnsi="Twinkl"/>
                                <w:b/>
                                <w:bCs/>
                                <w:color w:val="000000" w:themeColor="text1"/>
                                <w:sz w:val="32"/>
                                <w:szCs w:val="32"/>
                                <w:u w:val="single"/>
                              </w:rPr>
                              <w:t xml:space="preserve">Across the Curriculum </w:t>
                            </w:r>
                          </w:p>
                          <w:p w14:paraId="0BE6D8E6" w14:textId="4BA3D0B2" w:rsidR="00E86311" w:rsidRPr="00040EE2" w:rsidRDefault="00E86311" w:rsidP="00E86311">
                            <w:pPr>
                              <w:rPr>
                                <w:rFonts w:ascii="Twinkl" w:hAnsi="Twinkl"/>
                                <w:color w:val="000000" w:themeColor="text1"/>
                              </w:rPr>
                            </w:pPr>
                            <w:r w:rsidRPr="00040EE2">
                              <w:rPr>
                                <w:rFonts w:ascii="Twinkl" w:hAnsi="Twinkl"/>
                                <w:color w:val="000000" w:themeColor="text1"/>
                              </w:rPr>
                              <w:t xml:space="preserve">As </w:t>
                            </w:r>
                            <w:r w:rsidRPr="00040EE2">
                              <w:rPr>
                                <w:rFonts w:ascii="Twinkl" w:hAnsi="Twinkl"/>
                                <w:b/>
                                <w:bCs/>
                                <w:color w:val="000000" w:themeColor="text1"/>
                              </w:rPr>
                              <w:t>Historians</w:t>
                            </w:r>
                            <w:r w:rsidRPr="00040EE2">
                              <w:rPr>
                                <w:rFonts w:ascii="Twinkl" w:hAnsi="Twinkl"/>
                                <w:color w:val="000000" w:themeColor="text1"/>
                              </w:rPr>
                              <w:t xml:space="preserve"> we are</w:t>
                            </w:r>
                            <w:r w:rsidR="000E6491" w:rsidRPr="00040EE2">
                              <w:rPr>
                                <w:rFonts w:ascii="Twinkl" w:hAnsi="Twinkl"/>
                                <w:color w:val="000000" w:themeColor="text1"/>
                              </w:rPr>
                              <w:t xml:space="preserve"> travelling back to 1666 and the Great Fire of London</w:t>
                            </w:r>
                            <w:r w:rsidR="00832609" w:rsidRPr="00040EE2">
                              <w:rPr>
                                <w:rFonts w:ascii="Twinkl" w:hAnsi="Twinkl"/>
                                <w:color w:val="000000"/>
                                <w:sz w:val="20"/>
                                <w:szCs w:val="20"/>
                              </w:rPr>
                              <w:t xml:space="preserve">. </w:t>
                            </w:r>
                            <w:r w:rsidR="00832609" w:rsidRPr="00040EE2">
                              <w:rPr>
                                <w:rFonts w:ascii="Twinkl" w:hAnsi="Twinkl"/>
                                <w:color w:val="000000" w:themeColor="text1"/>
                              </w:rPr>
                              <w:t xml:space="preserve">We will find out what happened when the Great Fire of London started on 2nd September 1666, why it spread so quickly, and how people tried to stop it. We will learn about important people from the time and explore how we know about the past by looking at evidence like diaries and objects. </w:t>
                            </w:r>
                            <w:r w:rsidR="000E6491" w:rsidRPr="00040EE2">
                              <w:rPr>
                                <w:rFonts w:ascii="Twinkl" w:hAnsi="Twinkl"/>
                                <w:color w:val="000000" w:themeColor="text1"/>
                              </w:rPr>
                              <w:t xml:space="preserve">We will also talk about the transformations in Firefighting and </w:t>
                            </w:r>
                            <w:r w:rsidR="00832609" w:rsidRPr="00040EE2">
                              <w:rPr>
                                <w:rFonts w:ascii="Twinkl" w:hAnsi="Twinkl"/>
                                <w:color w:val="000000" w:themeColor="text1"/>
                              </w:rPr>
                              <w:t xml:space="preserve">discuss how these key workers and the other service workers support society through their hard work. </w:t>
                            </w:r>
                          </w:p>
                          <w:p w14:paraId="2993FCA6" w14:textId="77777777" w:rsidR="00E86311" w:rsidRPr="00040EE2" w:rsidRDefault="00E86311" w:rsidP="00E86311">
                            <w:pPr>
                              <w:rPr>
                                <w:rFonts w:ascii="Twinkl" w:hAnsi="Twinkl"/>
                                <w:color w:val="000000" w:themeColor="text1"/>
                              </w:rPr>
                            </w:pPr>
                          </w:p>
                          <w:p w14:paraId="4D431D7B" w14:textId="420873FB" w:rsidR="00E86311" w:rsidRPr="00040EE2" w:rsidRDefault="00E86311" w:rsidP="00E86311">
                            <w:pPr>
                              <w:rPr>
                                <w:rFonts w:ascii="Twinkl" w:hAnsi="Twinkl"/>
                                <w:color w:val="000000" w:themeColor="text1"/>
                              </w:rPr>
                            </w:pPr>
                            <w:r w:rsidRPr="00040EE2">
                              <w:rPr>
                                <w:rFonts w:ascii="Twinkl" w:hAnsi="Twinkl"/>
                                <w:color w:val="000000" w:themeColor="text1"/>
                              </w:rPr>
                              <w:t xml:space="preserve">As </w:t>
                            </w:r>
                            <w:r w:rsidRPr="00040EE2">
                              <w:rPr>
                                <w:rFonts w:ascii="Twinkl" w:hAnsi="Twinkl"/>
                                <w:b/>
                                <w:bCs/>
                                <w:color w:val="000000" w:themeColor="text1"/>
                              </w:rPr>
                              <w:t xml:space="preserve">Artists </w:t>
                            </w:r>
                            <w:r w:rsidRPr="00040EE2">
                              <w:rPr>
                                <w:rFonts w:ascii="Twinkl" w:hAnsi="Twinkl"/>
                                <w:color w:val="000000" w:themeColor="text1"/>
                              </w:rPr>
                              <w:t>we are</w:t>
                            </w:r>
                            <w:r w:rsidR="00832609" w:rsidRPr="00040EE2">
                              <w:rPr>
                                <w:rFonts w:ascii="Twinkl" w:hAnsi="Twinkl"/>
                                <w:color w:val="000000" w:themeColor="text1"/>
                              </w:rPr>
                              <w:t xml:space="preserve"> using our creative thinking and artistic approaches to create clay sculptures. We will be using a variety of modelling and printing techniques to create the sculptures. We will explore colour mixing to create seasonal colours to paint our final pieces.</w:t>
                            </w:r>
                          </w:p>
                          <w:p w14:paraId="7A74D88F" w14:textId="77777777" w:rsidR="00E86311" w:rsidRPr="00040EE2" w:rsidRDefault="00E86311" w:rsidP="00E86311">
                            <w:pPr>
                              <w:rPr>
                                <w:rFonts w:ascii="Twinkl" w:hAnsi="Twinkl"/>
                                <w:color w:val="000000" w:themeColor="text1"/>
                              </w:rPr>
                            </w:pPr>
                          </w:p>
                          <w:p w14:paraId="68BFC208" w14:textId="5794A821" w:rsidR="00E86311" w:rsidRPr="00040EE2" w:rsidRDefault="00E86311" w:rsidP="00E86311">
                            <w:pPr>
                              <w:rPr>
                                <w:rFonts w:ascii="Twinkl" w:hAnsi="Twinkl"/>
                                <w:color w:val="000000" w:themeColor="text1"/>
                              </w:rPr>
                            </w:pPr>
                            <w:r w:rsidRPr="00040EE2">
                              <w:rPr>
                                <w:rFonts w:ascii="Twinkl" w:hAnsi="Twinkl"/>
                                <w:color w:val="000000" w:themeColor="text1"/>
                              </w:rPr>
                              <w:t xml:space="preserve">As </w:t>
                            </w:r>
                            <w:r w:rsidRPr="00040EE2">
                              <w:rPr>
                                <w:rFonts w:ascii="Twinkl" w:hAnsi="Twinkl"/>
                                <w:b/>
                                <w:bCs/>
                                <w:color w:val="000000" w:themeColor="text1"/>
                              </w:rPr>
                              <w:t xml:space="preserve">Athletes </w:t>
                            </w:r>
                            <w:r w:rsidR="00832609" w:rsidRPr="00040EE2">
                              <w:rPr>
                                <w:rFonts w:ascii="Twinkl" w:hAnsi="Twinkl"/>
                                <w:color w:val="000000" w:themeColor="text1"/>
                              </w:rPr>
                              <w:t>we are developing our PE skills through athletics and a range of field sports including cricket and rounders.</w:t>
                            </w:r>
                          </w:p>
                          <w:p w14:paraId="623A4102" w14:textId="77777777" w:rsidR="00E86311" w:rsidRPr="00040EE2" w:rsidRDefault="00E86311" w:rsidP="00E86311">
                            <w:pPr>
                              <w:rPr>
                                <w:rFonts w:ascii="Twinkl" w:hAnsi="Twinkl"/>
                                <w:color w:val="000000" w:themeColor="text1"/>
                              </w:rPr>
                            </w:pPr>
                          </w:p>
                          <w:p w14:paraId="17AC32D5" w14:textId="69D20DFE" w:rsidR="00E86311" w:rsidRPr="00040EE2" w:rsidRDefault="00E86311" w:rsidP="00E86311">
                            <w:pPr>
                              <w:rPr>
                                <w:rFonts w:ascii="Twinkl" w:hAnsi="Twinkl"/>
                                <w:color w:val="000000" w:themeColor="text1"/>
                              </w:rPr>
                            </w:pPr>
                            <w:r w:rsidRPr="00040EE2">
                              <w:rPr>
                                <w:rFonts w:ascii="Twinkl" w:hAnsi="Twinkl"/>
                                <w:color w:val="000000" w:themeColor="text1"/>
                              </w:rPr>
                              <w:t xml:space="preserve">As </w:t>
                            </w:r>
                            <w:r w:rsidRPr="00040EE2">
                              <w:rPr>
                                <w:rFonts w:ascii="Twinkl" w:hAnsi="Twinkl"/>
                                <w:b/>
                                <w:bCs/>
                                <w:color w:val="000000" w:themeColor="text1"/>
                              </w:rPr>
                              <w:t>Computer Programmers</w:t>
                            </w:r>
                            <w:r w:rsidRPr="00040EE2">
                              <w:rPr>
                                <w:rFonts w:ascii="Twinkl" w:hAnsi="Twinkl"/>
                                <w:color w:val="000000" w:themeColor="text1"/>
                              </w:rPr>
                              <w:t xml:space="preserve"> </w:t>
                            </w:r>
                            <w:r w:rsidR="005C7703" w:rsidRPr="00040EE2">
                              <w:rPr>
                                <w:rFonts w:ascii="Twinkl" w:hAnsi="Twinkl"/>
                                <w:color w:val="000000" w:themeColor="text1"/>
                              </w:rPr>
                              <w:t>we are learning to create digital artwork using a range of tools, including lines, shapes, colours, and brush effects. We are exploring artistic styles inspired by Wassily Kandinsky while developing our ability to choose appropriate tools and techniques. We are also comparing digital and traditional art to reflect on our preferences and understanding.</w:t>
                            </w:r>
                          </w:p>
                          <w:p w14:paraId="66CF8532" w14:textId="17657374" w:rsidR="00E86311" w:rsidRPr="00040EE2" w:rsidRDefault="00E86311" w:rsidP="00E86311">
                            <w:pPr>
                              <w:rPr>
                                <w:rFonts w:ascii="Twinkl" w:hAnsi="Twinkl"/>
                                <w:color w:val="000000" w:themeColor="text1"/>
                              </w:rPr>
                            </w:pPr>
                          </w:p>
                          <w:p w14:paraId="2A0AEF6D" w14:textId="77777777" w:rsidR="00E86311" w:rsidRPr="00040EE2" w:rsidRDefault="00E86311" w:rsidP="00E86311">
                            <w:pPr>
                              <w:rPr>
                                <w:rFonts w:ascii="Twinkl" w:hAnsi="Twinkl"/>
                                <w:color w:val="000000" w:themeColor="text1"/>
                              </w:rPr>
                            </w:pPr>
                          </w:p>
                          <w:p w14:paraId="23F40B3F" w14:textId="6B5315C2" w:rsidR="00E86311" w:rsidRPr="00040EE2" w:rsidRDefault="00E86311" w:rsidP="00E86311">
                            <w:pPr>
                              <w:rPr>
                                <w:rFonts w:ascii="Twinkl" w:hAnsi="Twinkl"/>
                                <w:color w:val="000000" w:themeColor="text1"/>
                              </w:rPr>
                            </w:pPr>
                            <w:r w:rsidRPr="00040EE2">
                              <w:rPr>
                                <w:rFonts w:ascii="Twinkl" w:hAnsi="Twinkl"/>
                                <w:color w:val="000000" w:themeColor="text1"/>
                              </w:rPr>
                              <w:t xml:space="preserve">As </w:t>
                            </w:r>
                            <w:r w:rsidRPr="00040EE2">
                              <w:rPr>
                                <w:rFonts w:ascii="Twinkl" w:hAnsi="Twinkl"/>
                                <w:b/>
                                <w:bCs/>
                                <w:color w:val="000000" w:themeColor="text1"/>
                              </w:rPr>
                              <w:t>Deep Thinkers</w:t>
                            </w:r>
                            <w:r w:rsidRPr="00040EE2">
                              <w:rPr>
                                <w:rFonts w:ascii="Twinkl" w:hAnsi="Twinkl"/>
                                <w:color w:val="000000" w:themeColor="text1"/>
                              </w:rPr>
                              <w:t xml:space="preserve"> </w:t>
                            </w:r>
                            <w:r w:rsidR="002A643F" w:rsidRPr="00040EE2">
                              <w:rPr>
                                <w:rFonts w:ascii="Twinkl" w:hAnsi="Twinkl"/>
                                <w:color w:val="000000" w:themeColor="text1"/>
                              </w:rPr>
                              <w:t xml:space="preserve">we are exploring the topic </w:t>
                            </w:r>
                            <w:r w:rsidR="002A643F" w:rsidRPr="00040EE2">
                              <w:rPr>
                                <w:rFonts w:ascii="Twinkl" w:hAnsi="Twinkl"/>
                                <w:i/>
                                <w:color w:val="000000" w:themeColor="text1"/>
                              </w:rPr>
                              <w:t>Growing Up</w:t>
                            </w:r>
                            <w:r w:rsidR="002A643F" w:rsidRPr="00040EE2">
                              <w:rPr>
                                <w:rFonts w:ascii="Twinkl" w:hAnsi="Twinkl"/>
                                <w:color w:val="000000" w:themeColor="text1"/>
                              </w:rPr>
                              <w:t xml:space="preserve">, where children will explore the natural human cycle of life, focusing on what children can remember about their development so far and what they know will happen as they get older. We will also unpick being </w:t>
                            </w:r>
                            <w:r w:rsidR="002A643F" w:rsidRPr="00040EE2">
                              <w:rPr>
                                <w:rFonts w:ascii="Twinkl" w:hAnsi="Twinkl"/>
                                <w:i/>
                                <w:color w:val="000000" w:themeColor="text1"/>
                              </w:rPr>
                              <w:t>Role Models</w:t>
                            </w:r>
                            <w:r w:rsidR="002A643F" w:rsidRPr="00040EE2">
                              <w:rPr>
                                <w:rFonts w:ascii="Twinkl" w:hAnsi="Twinkl"/>
                                <w:color w:val="000000" w:themeColor="text1"/>
                              </w:rPr>
                              <w:t xml:space="preserve"> and in this faith-based session the children will understand why the Bible is so special to Christians and how they can act out the Gospel, using the example of Jesus washing His disciples’ feet. We will also have discussions about </w:t>
                            </w:r>
                            <w:r w:rsidR="005C7703" w:rsidRPr="00040EE2">
                              <w:rPr>
                                <w:rFonts w:ascii="Twinkl" w:hAnsi="Twinkl"/>
                                <w:i/>
                                <w:color w:val="000000" w:themeColor="text1"/>
                              </w:rPr>
                              <w:t>P</w:t>
                            </w:r>
                            <w:r w:rsidR="002A643F" w:rsidRPr="00040EE2">
                              <w:rPr>
                                <w:rFonts w:ascii="Twinkl" w:hAnsi="Twinkl"/>
                                <w:i/>
                                <w:color w:val="000000" w:themeColor="text1"/>
                              </w:rPr>
                              <w:t>ersonal Relationships</w:t>
                            </w:r>
                            <w:r w:rsidR="002A643F" w:rsidRPr="00040EE2">
                              <w:rPr>
                                <w:rFonts w:ascii="Twinkl" w:hAnsi="Twinkl"/>
                                <w:color w:val="000000" w:themeColor="text1"/>
                              </w:rPr>
                              <w:t>, where children will expand their vocabulary by applying names to different family/friend relationships, consider positive/negative behaviour in relationships and learn to look to Jesus as their role model for a good friend. Children will learn to resolve conflict and the importance of asking for forgiveness.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A86BD8" id="Rectangle: Rounded Corners 1" o:spid="_x0000_s1031" style="position:absolute;margin-left:571.5pt;margin-top:-32.25pt;width:499.2pt;height:70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" fillcolor="#8aeea9" strokecolor="#538135 [2409]" strokeweight="1pt">
                <v:stroke joinstyle="miter"/>
                <v:textbox>
                  <w:txbxContent>
                    <w:p w14:paraId="2C283D7D" w14:textId="6720A2FF" w:rsidR="00E86311" w:rsidRPr="00E86311" w:rsidRDefault="00E86311" w:rsidP="00E86311">
                      <w:pPr>
                        <w:jc w:val="center"/>
                        <w:rPr>
                          <w:rFonts w:ascii="Twinkl" w:hAnsi="Twinkl"/>
                          <w:b/>
                          <w:bCs/>
                          <w:color w:val="000000" w:themeColor="text1"/>
                          <w:sz w:val="32"/>
                          <w:szCs w:val="32"/>
                          <w:u w:val="single"/>
                        </w:rPr>
                      </w:pPr>
                      <w:r w:rsidRPr="00E86311">
                        <w:rPr>
                          <w:rFonts w:ascii="Twinkl" w:hAnsi="Twinkl"/>
                          <w:b/>
                          <w:bCs/>
                          <w:color w:val="000000" w:themeColor="text1"/>
                          <w:sz w:val="32"/>
                          <w:szCs w:val="32"/>
                          <w:u w:val="single"/>
                        </w:rPr>
                        <w:t xml:space="preserve">Across the Curriculum </w:t>
                      </w:r>
                    </w:p>
                    <w:p w14:paraId="0BE6D8E6" w14:textId="4BA3D0B2" w:rsidR="00E86311" w:rsidRPr="00040EE2" w:rsidRDefault="00E86311" w:rsidP="00E86311">
                      <w:pPr>
                        <w:rPr>
                          <w:rFonts w:ascii="Twinkl" w:hAnsi="Twinkl"/>
                          <w:color w:val="000000" w:themeColor="text1"/>
                        </w:rPr>
                      </w:pPr>
                      <w:r w:rsidRPr="00040EE2">
                        <w:rPr>
                          <w:rFonts w:ascii="Twinkl" w:hAnsi="Twinkl"/>
                          <w:color w:val="000000" w:themeColor="text1"/>
                        </w:rPr>
                        <w:t xml:space="preserve">As </w:t>
                      </w:r>
                      <w:r w:rsidRPr="00040EE2">
                        <w:rPr>
                          <w:rFonts w:ascii="Twinkl" w:hAnsi="Twinkl"/>
                          <w:b/>
                          <w:bCs/>
                          <w:color w:val="000000" w:themeColor="text1"/>
                        </w:rPr>
                        <w:t>Historians</w:t>
                      </w:r>
                      <w:r w:rsidRPr="00040EE2">
                        <w:rPr>
                          <w:rFonts w:ascii="Twinkl" w:hAnsi="Twinkl"/>
                          <w:color w:val="000000" w:themeColor="text1"/>
                        </w:rPr>
                        <w:t xml:space="preserve"> we are</w:t>
                      </w:r>
                      <w:r w:rsidR="000E6491" w:rsidRPr="00040EE2">
                        <w:rPr>
                          <w:rFonts w:ascii="Twinkl" w:hAnsi="Twinkl"/>
                          <w:color w:val="000000" w:themeColor="text1"/>
                        </w:rPr>
                        <w:t xml:space="preserve"> travelling back to 1666 and the Great Fire of London</w:t>
                      </w:r>
                      <w:r w:rsidR="00832609" w:rsidRPr="00040EE2">
                        <w:rPr>
                          <w:rFonts w:ascii="Twinkl" w:hAnsi="Twinkl"/>
                          <w:color w:val="000000"/>
                          <w:sz w:val="20"/>
                          <w:szCs w:val="20"/>
                        </w:rPr>
                        <w:t xml:space="preserve">. </w:t>
                      </w:r>
                      <w:r w:rsidR="00832609" w:rsidRPr="00040EE2">
                        <w:rPr>
                          <w:rFonts w:ascii="Twinkl" w:hAnsi="Twinkl"/>
                          <w:color w:val="000000" w:themeColor="text1"/>
                        </w:rPr>
                        <w:t xml:space="preserve">We will find out what happened when the Great Fire of London started on 2nd September 1666, why it spread so quickly, and how people tried to stop it. We will learn about important people from the time and explore how we know about the past by looking at evidence like diaries and objects. </w:t>
                      </w:r>
                      <w:r w:rsidR="000E6491" w:rsidRPr="00040EE2">
                        <w:rPr>
                          <w:rFonts w:ascii="Twinkl" w:hAnsi="Twinkl"/>
                          <w:color w:val="000000" w:themeColor="text1"/>
                        </w:rPr>
                        <w:t xml:space="preserve">We will also talk about the transformations in Firefighting and </w:t>
                      </w:r>
                      <w:r w:rsidR="00832609" w:rsidRPr="00040EE2">
                        <w:rPr>
                          <w:rFonts w:ascii="Twinkl" w:hAnsi="Twinkl"/>
                          <w:color w:val="000000" w:themeColor="text1"/>
                        </w:rPr>
                        <w:t xml:space="preserve">discuss how these key workers and the other service workers support society through their hard work. </w:t>
                      </w:r>
                    </w:p>
                    <w:p w14:paraId="2993FCA6" w14:textId="77777777" w:rsidR="00E86311" w:rsidRPr="00040EE2" w:rsidRDefault="00E86311" w:rsidP="00E86311">
                      <w:pPr>
                        <w:rPr>
                          <w:rFonts w:ascii="Twinkl" w:hAnsi="Twinkl"/>
                          <w:color w:val="000000" w:themeColor="text1"/>
                        </w:rPr>
                      </w:pPr>
                    </w:p>
                    <w:p w14:paraId="4D431D7B" w14:textId="420873FB" w:rsidR="00E86311" w:rsidRPr="00040EE2" w:rsidRDefault="00E86311" w:rsidP="00E86311">
                      <w:pPr>
                        <w:rPr>
                          <w:rFonts w:ascii="Twinkl" w:hAnsi="Twinkl"/>
                          <w:color w:val="000000" w:themeColor="text1"/>
                        </w:rPr>
                      </w:pPr>
                      <w:r w:rsidRPr="00040EE2">
                        <w:rPr>
                          <w:rFonts w:ascii="Twinkl" w:hAnsi="Twinkl"/>
                          <w:color w:val="000000" w:themeColor="text1"/>
                        </w:rPr>
                        <w:t xml:space="preserve">As </w:t>
                      </w:r>
                      <w:r w:rsidRPr="00040EE2">
                        <w:rPr>
                          <w:rFonts w:ascii="Twinkl" w:hAnsi="Twinkl"/>
                          <w:b/>
                          <w:bCs/>
                          <w:color w:val="000000" w:themeColor="text1"/>
                        </w:rPr>
                        <w:t xml:space="preserve">Artists </w:t>
                      </w:r>
                      <w:r w:rsidRPr="00040EE2">
                        <w:rPr>
                          <w:rFonts w:ascii="Twinkl" w:hAnsi="Twinkl"/>
                          <w:color w:val="000000" w:themeColor="text1"/>
                        </w:rPr>
                        <w:t>we are</w:t>
                      </w:r>
                      <w:r w:rsidR="00832609" w:rsidRPr="00040EE2">
                        <w:rPr>
                          <w:rFonts w:ascii="Twinkl" w:hAnsi="Twinkl"/>
                          <w:color w:val="000000" w:themeColor="text1"/>
                        </w:rPr>
                        <w:t xml:space="preserve"> using our creative thinking and artistic approaches to create clay sculptures. We will be using a variety of modelling and printing techniques to create the sculptures. We will explore colour mixing to create seasonal colours to paint our final pieces.</w:t>
                      </w:r>
                    </w:p>
                    <w:p w14:paraId="7A74D88F" w14:textId="77777777" w:rsidR="00E86311" w:rsidRPr="00040EE2" w:rsidRDefault="00E86311" w:rsidP="00E86311">
                      <w:pPr>
                        <w:rPr>
                          <w:rFonts w:ascii="Twinkl" w:hAnsi="Twinkl"/>
                          <w:color w:val="000000" w:themeColor="text1"/>
                        </w:rPr>
                      </w:pPr>
                    </w:p>
                    <w:p w14:paraId="68BFC208" w14:textId="5794A821" w:rsidR="00E86311" w:rsidRPr="00040EE2" w:rsidRDefault="00E86311" w:rsidP="00E86311">
                      <w:pPr>
                        <w:rPr>
                          <w:rFonts w:ascii="Twinkl" w:hAnsi="Twinkl"/>
                          <w:color w:val="000000" w:themeColor="text1"/>
                        </w:rPr>
                      </w:pPr>
                      <w:r w:rsidRPr="00040EE2">
                        <w:rPr>
                          <w:rFonts w:ascii="Twinkl" w:hAnsi="Twinkl"/>
                          <w:color w:val="000000" w:themeColor="text1"/>
                        </w:rPr>
                        <w:t xml:space="preserve">As </w:t>
                      </w:r>
                      <w:r w:rsidRPr="00040EE2">
                        <w:rPr>
                          <w:rFonts w:ascii="Twinkl" w:hAnsi="Twinkl"/>
                          <w:b/>
                          <w:bCs/>
                          <w:color w:val="000000" w:themeColor="text1"/>
                        </w:rPr>
                        <w:t xml:space="preserve">Athletes </w:t>
                      </w:r>
                      <w:r w:rsidR="00832609" w:rsidRPr="00040EE2">
                        <w:rPr>
                          <w:rFonts w:ascii="Twinkl" w:hAnsi="Twinkl"/>
                          <w:color w:val="000000" w:themeColor="text1"/>
                        </w:rPr>
                        <w:t>we are developing our PE skills through athletics and a range of field sports including cricket and rounders.</w:t>
                      </w:r>
                    </w:p>
                    <w:p w14:paraId="623A4102" w14:textId="77777777" w:rsidR="00E86311" w:rsidRPr="00040EE2" w:rsidRDefault="00E86311" w:rsidP="00E86311">
                      <w:pPr>
                        <w:rPr>
                          <w:rFonts w:ascii="Twinkl" w:hAnsi="Twinkl"/>
                          <w:color w:val="000000" w:themeColor="text1"/>
                        </w:rPr>
                      </w:pPr>
                    </w:p>
                    <w:p w14:paraId="17AC32D5" w14:textId="69D20DFE" w:rsidR="00E86311" w:rsidRPr="00040EE2" w:rsidRDefault="00E86311" w:rsidP="00E86311">
                      <w:pPr>
                        <w:rPr>
                          <w:rFonts w:ascii="Twinkl" w:hAnsi="Twinkl"/>
                          <w:color w:val="000000" w:themeColor="text1"/>
                        </w:rPr>
                      </w:pPr>
                      <w:r w:rsidRPr="00040EE2">
                        <w:rPr>
                          <w:rFonts w:ascii="Twinkl" w:hAnsi="Twinkl"/>
                          <w:color w:val="000000" w:themeColor="text1"/>
                        </w:rPr>
                        <w:t xml:space="preserve">As </w:t>
                      </w:r>
                      <w:r w:rsidRPr="00040EE2">
                        <w:rPr>
                          <w:rFonts w:ascii="Twinkl" w:hAnsi="Twinkl"/>
                          <w:b/>
                          <w:bCs/>
                          <w:color w:val="000000" w:themeColor="text1"/>
                        </w:rPr>
                        <w:t>Computer Programmers</w:t>
                      </w:r>
                      <w:r w:rsidRPr="00040EE2">
                        <w:rPr>
                          <w:rFonts w:ascii="Twinkl" w:hAnsi="Twinkl"/>
                          <w:color w:val="000000" w:themeColor="text1"/>
                        </w:rPr>
                        <w:t xml:space="preserve"> </w:t>
                      </w:r>
                      <w:r w:rsidR="005C7703" w:rsidRPr="00040EE2">
                        <w:rPr>
                          <w:rFonts w:ascii="Twinkl" w:hAnsi="Twinkl"/>
                          <w:color w:val="000000" w:themeColor="text1"/>
                        </w:rPr>
                        <w:t>we are learning to create digital artwork using a range of tools, including lines, shapes, colours, and brush effects. We are exploring artistic styles inspired by Wassily Kandinsky while developing our ability to choose appropriate tools and techniques. We are also comparing digital and traditional art to reflect on our preferences and understanding.</w:t>
                      </w:r>
                    </w:p>
                    <w:p w14:paraId="66CF8532" w14:textId="17657374" w:rsidR="00E86311" w:rsidRPr="00040EE2" w:rsidRDefault="00E86311" w:rsidP="00E86311">
                      <w:pPr>
                        <w:rPr>
                          <w:rFonts w:ascii="Twinkl" w:hAnsi="Twinkl"/>
                          <w:color w:val="000000" w:themeColor="text1"/>
                        </w:rPr>
                      </w:pPr>
                    </w:p>
                    <w:p w14:paraId="2A0AEF6D" w14:textId="77777777" w:rsidR="00E86311" w:rsidRPr="00040EE2" w:rsidRDefault="00E86311" w:rsidP="00E86311">
                      <w:pPr>
                        <w:rPr>
                          <w:rFonts w:ascii="Twinkl" w:hAnsi="Twinkl"/>
                          <w:color w:val="000000" w:themeColor="text1"/>
                        </w:rPr>
                      </w:pPr>
                    </w:p>
                    <w:p w14:paraId="23F40B3F" w14:textId="6B5315C2" w:rsidR="00E86311" w:rsidRPr="00040EE2" w:rsidRDefault="00E86311" w:rsidP="00E86311">
                      <w:pPr>
                        <w:rPr>
                          <w:rFonts w:ascii="Twinkl" w:hAnsi="Twinkl"/>
                          <w:color w:val="000000" w:themeColor="text1"/>
                        </w:rPr>
                      </w:pPr>
                      <w:r w:rsidRPr="00040EE2">
                        <w:rPr>
                          <w:rFonts w:ascii="Twinkl" w:hAnsi="Twinkl"/>
                          <w:color w:val="000000" w:themeColor="text1"/>
                        </w:rPr>
                        <w:t xml:space="preserve">As </w:t>
                      </w:r>
                      <w:r w:rsidRPr="00040EE2">
                        <w:rPr>
                          <w:rFonts w:ascii="Twinkl" w:hAnsi="Twinkl"/>
                          <w:b/>
                          <w:bCs/>
                          <w:color w:val="000000" w:themeColor="text1"/>
                        </w:rPr>
                        <w:t>Deep Thinkers</w:t>
                      </w:r>
                      <w:r w:rsidRPr="00040EE2">
                        <w:rPr>
                          <w:rFonts w:ascii="Twinkl" w:hAnsi="Twinkl"/>
                          <w:color w:val="000000" w:themeColor="text1"/>
                        </w:rPr>
                        <w:t xml:space="preserve"> </w:t>
                      </w:r>
                      <w:r w:rsidR="002A643F" w:rsidRPr="00040EE2">
                        <w:rPr>
                          <w:rFonts w:ascii="Twinkl" w:hAnsi="Twinkl"/>
                          <w:color w:val="000000" w:themeColor="text1"/>
                        </w:rPr>
                        <w:t xml:space="preserve">we are exploring the topic </w:t>
                      </w:r>
                      <w:r w:rsidR="002A643F" w:rsidRPr="00040EE2">
                        <w:rPr>
                          <w:rFonts w:ascii="Twinkl" w:hAnsi="Twinkl"/>
                          <w:i/>
                          <w:color w:val="000000" w:themeColor="text1"/>
                        </w:rPr>
                        <w:t>Growing Up</w:t>
                      </w:r>
                      <w:r w:rsidR="002A643F" w:rsidRPr="00040EE2">
                        <w:rPr>
                          <w:rFonts w:ascii="Twinkl" w:hAnsi="Twinkl"/>
                          <w:color w:val="000000" w:themeColor="text1"/>
                        </w:rPr>
                        <w:t xml:space="preserve">, where children will explore the natural human cycle of life, focusing on what children can remember about their development so far and what they know will happen as they get older. We will also unpick being </w:t>
                      </w:r>
                      <w:r w:rsidR="002A643F" w:rsidRPr="00040EE2">
                        <w:rPr>
                          <w:rFonts w:ascii="Twinkl" w:hAnsi="Twinkl"/>
                          <w:i/>
                          <w:color w:val="000000" w:themeColor="text1"/>
                        </w:rPr>
                        <w:t>Role Models</w:t>
                      </w:r>
                      <w:r w:rsidR="002A643F" w:rsidRPr="00040EE2">
                        <w:rPr>
                          <w:rFonts w:ascii="Twinkl" w:hAnsi="Twinkl"/>
                          <w:color w:val="000000" w:themeColor="text1"/>
                        </w:rPr>
                        <w:t xml:space="preserve"> and in this faith-based session the children will understand why the Bible is so special to Christians and how they can act out the Gospel, using the example of Jesus washing His disciples’ feet. We will also have discussions about </w:t>
                      </w:r>
                      <w:r w:rsidR="005C7703" w:rsidRPr="00040EE2">
                        <w:rPr>
                          <w:rFonts w:ascii="Twinkl" w:hAnsi="Twinkl"/>
                          <w:i/>
                          <w:color w:val="000000" w:themeColor="text1"/>
                        </w:rPr>
                        <w:t>P</w:t>
                      </w:r>
                      <w:r w:rsidR="002A643F" w:rsidRPr="00040EE2">
                        <w:rPr>
                          <w:rFonts w:ascii="Twinkl" w:hAnsi="Twinkl"/>
                          <w:i/>
                          <w:color w:val="000000" w:themeColor="text1"/>
                        </w:rPr>
                        <w:t>ersonal Relationships</w:t>
                      </w:r>
                      <w:r w:rsidR="002A643F" w:rsidRPr="00040EE2">
                        <w:rPr>
                          <w:rFonts w:ascii="Twinkl" w:hAnsi="Twinkl"/>
                          <w:color w:val="000000" w:themeColor="text1"/>
                        </w:rPr>
                        <w:t>, where children will expand their vocabulary by applying names to different family/friend relationships, consider positive/negative behaviour in relationships and learn to look to Jesus as their role model for a good friend. Children will learn to resolve conflict and the importance of asking for forgiveness.</w:t>
                      </w:r>
                    </w:p>
                  </w:txbxContent>
                </v:textbox>
              </v:roundrect>
            </w:pict>
          </mc:Fallback>
        </mc:AlternateContent>
      </w:r>
      <w:r w:rsidR="00B13C9C">
        <w:rPr>
          <w:noProof/>
        </w:rPr>
        <mc:AlternateContent>
          <mc:Choice Requires="wps">
            <w:drawing>
              <wp:anchor distT="0" distB="0" distL="114300" distR="114300" simplePos="0" relativeHeight="251661312" behindDoc="0" locked="0" layoutInCell="1" allowOverlap="1" wp14:anchorId="1E52037E" wp14:editId="5EAFC141">
                <wp:simplePos x="0" y="0"/>
                <wp:positionH relativeFrom="column">
                  <wp:posOffset>-180975</wp:posOffset>
                </wp:positionH>
                <wp:positionV relativeFrom="paragraph">
                  <wp:posOffset>-409576</wp:posOffset>
                </wp:positionV>
                <wp:extent cx="5501640" cy="1438275"/>
                <wp:effectExtent l="19050" t="19050" r="41910" b="47625"/>
                <wp:wrapNone/>
                <wp:docPr id="3" name="Rectangle: Rounded Corners 3"/>
                <wp:cNvGraphicFramePr/>
                <a:graphic xmlns:a="http://schemas.openxmlformats.org/drawingml/2006/main">
                  <a:graphicData uri="http://schemas.microsoft.com/office/word/2010/wordprocessingShape">
                    <wps:wsp>
                      <wps:cNvSpPr/>
                      <wps:spPr>
                        <a:xfrm>
                          <a:off x="0" y="0"/>
                          <a:ext cx="5501640" cy="1438275"/>
                        </a:xfrm>
                        <a:prstGeom prst="roundRect">
                          <a:avLst/>
                        </a:prstGeom>
                        <a:ln w="5715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4B8F5D8" w14:textId="49C36B79" w:rsidR="00954074" w:rsidRPr="00B13C9C" w:rsidRDefault="00782D68" w:rsidP="00954074">
                            <w:pPr>
                              <w:jc w:val="center"/>
                              <w:rPr>
                                <w:rFonts w:ascii="Twinkl" w:hAnsi="Twinkl"/>
                                <w:sz w:val="40"/>
                                <w:szCs w:val="40"/>
                                <w:u w:val="single"/>
                              </w:rPr>
                            </w:pPr>
                            <w:r w:rsidRPr="00B13C9C">
                              <w:rPr>
                                <w:rFonts w:ascii="Twinkl" w:hAnsi="Twinkl"/>
                                <w:sz w:val="40"/>
                                <w:szCs w:val="40"/>
                                <w:u w:val="single"/>
                              </w:rPr>
                              <w:t>Knock</w:t>
                            </w:r>
                            <w:r w:rsidR="00954074" w:rsidRPr="00B13C9C">
                              <w:rPr>
                                <w:rFonts w:ascii="Twinkl" w:hAnsi="Twinkl"/>
                                <w:sz w:val="40"/>
                                <w:szCs w:val="40"/>
                                <w:u w:val="single"/>
                              </w:rPr>
                              <w:t xml:space="preserve"> Curriculum Map</w:t>
                            </w:r>
                          </w:p>
                          <w:p w14:paraId="6A33696E" w14:textId="0CF718DB" w:rsidR="0051261B" w:rsidRDefault="00B13C9C" w:rsidP="00954074">
                            <w:pPr>
                              <w:jc w:val="center"/>
                              <w:rPr>
                                <w:rFonts w:ascii="Twinkl" w:hAnsi="Twinkl"/>
                                <w:b/>
                                <w:bCs/>
                                <w:sz w:val="48"/>
                                <w:szCs w:val="48"/>
                                <w:u w:val="single"/>
                              </w:rPr>
                            </w:pPr>
                            <w:r>
                              <w:rPr>
                                <w:rFonts w:ascii="Twinkl" w:hAnsi="Twinkl"/>
                                <w:b/>
                                <w:bCs/>
                                <w:sz w:val="48"/>
                                <w:szCs w:val="48"/>
                                <w:u w:val="single"/>
                              </w:rPr>
                              <w:t>Under the Sea and Pirates</w:t>
                            </w:r>
                          </w:p>
                          <w:p w14:paraId="3378DF8E" w14:textId="4FF44CCE" w:rsidR="00954074" w:rsidRPr="00954074" w:rsidRDefault="00954074" w:rsidP="00954074">
                            <w:pPr>
                              <w:jc w:val="center"/>
                              <w:rPr>
                                <w:rFonts w:ascii="Twinkl" w:hAnsi="Twinkl"/>
                                <w:i/>
                                <w:iCs/>
                                <w:sz w:val="28"/>
                                <w:szCs w:val="28"/>
                              </w:rPr>
                            </w:pPr>
                            <w:r w:rsidRPr="00954074">
                              <w:rPr>
                                <w:rFonts w:ascii="Twinkl" w:hAnsi="Twinkl"/>
                                <w:i/>
                                <w:iCs/>
                                <w:sz w:val="28"/>
                                <w:szCs w:val="28"/>
                              </w:rPr>
                              <w:t>Summer 1 2026</w:t>
                            </w:r>
                          </w:p>
                          <w:p w14:paraId="1354E6FE" w14:textId="3F2525ED" w:rsidR="00954074" w:rsidRPr="00954074" w:rsidRDefault="00954074" w:rsidP="00954074">
                            <w:pPr>
                              <w:jc w:val="center"/>
                              <w:rPr>
                                <w:rFonts w:ascii="Twinkl" w:hAnsi="Twink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52037E" id="Rectangle: Rounded Corners 3" o:spid="_x0000_s1031" style="position:absolute;margin-left:-14.25pt;margin-top:-32.25pt;width:433.2pt;height:11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" fillcolor="white [3201]" strokecolor="#538135 [2409]" strokeweight="4.5pt">
                <v:stroke joinstyle="miter"/>
                <v:textbox>
                  <w:txbxContent>
                    <w:p w14:paraId="44B8F5D8" w14:textId="49C36B79" w:rsidR="00954074" w:rsidRPr="00B13C9C" w:rsidRDefault="00782D68" w:rsidP="00954074">
                      <w:pPr>
                        <w:jc w:val="center"/>
                        <w:rPr>
                          <w:rFonts w:ascii="Twinkl" w:hAnsi="Twinkl"/>
                          <w:sz w:val="40"/>
                          <w:szCs w:val="40"/>
                          <w:u w:val="single"/>
                        </w:rPr>
                      </w:pPr>
                      <w:r w:rsidRPr="00B13C9C">
                        <w:rPr>
                          <w:rFonts w:ascii="Twinkl" w:hAnsi="Twinkl"/>
                          <w:sz w:val="40"/>
                          <w:szCs w:val="40"/>
                          <w:u w:val="single"/>
                        </w:rPr>
                        <w:t>Knock</w:t>
                      </w:r>
                      <w:r w:rsidR="00954074" w:rsidRPr="00B13C9C">
                        <w:rPr>
                          <w:rFonts w:ascii="Twinkl" w:hAnsi="Twinkl"/>
                          <w:sz w:val="40"/>
                          <w:szCs w:val="40"/>
                          <w:u w:val="single"/>
                        </w:rPr>
                        <w:t xml:space="preserve"> Curriculum Map</w:t>
                      </w:r>
                    </w:p>
                    <w:p w14:paraId="6A33696E" w14:textId="0CF718DB" w:rsidR="0051261B" w:rsidRDefault="00B13C9C" w:rsidP="00954074">
                      <w:pPr>
                        <w:jc w:val="center"/>
                        <w:rPr>
                          <w:rFonts w:ascii="Twinkl" w:hAnsi="Twinkl"/>
                          <w:b/>
                          <w:bCs/>
                          <w:sz w:val="48"/>
                          <w:szCs w:val="48"/>
                          <w:u w:val="single"/>
                        </w:rPr>
                      </w:pPr>
                      <w:r>
                        <w:rPr>
                          <w:rFonts w:ascii="Twinkl" w:hAnsi="Twinkl"/>
                          <w:b/>
                          <w:bCs/>
                          <w:sz w:val="48"/>
                          <w:szCs w:val="48"/>
                          <w:u w:val="single"/>
                        </w:rPr>
                        <w:t>Under the Sea and Pirates</w:t>
                      </w:r>
                    </w:p>
                    <w:p w14:paraId="3378DF8E" w14:textId="4FF44CCE" w:rsidR="00954074" w:rsidRPr="00954074" w:rsidRDefault="00954074" w:rsidP="00954074">
                      <w:pPr>
                        <w:jc w:val="center"/>
                        <w:rPr>
                          <w:rFonts w:ascii="Twinkl" w:hAnsi="Twinkl"/>
                          <w:i/>
                          <w:iCs/>
                          <w:sz w:val="28"/>
                          <w:szCs w:val="28"/>
                        </w:rPr>
                      </w:pPr>
                      <w:r w:rsidRPr="00954074">
                        <w:rPr>
                          <w:rFonts w:ascii="Twinkl" w:hAnsi="Twinkl"/>
                          <w:i/>
                          <w:iCs/>
                          <w:sz w:val="28"/>
                          <w:szCs w:val="28"/>
                        </w:rPr>
                        <w:t>Summer 1 2026</w:t>
                      </w:r>
                    </w:p>
                    <w:p w14:paraId="1354E6FE" w14:textId="3F2525ED" w:rsidR="00954074" w:rsidRPr="00954074" w:rsidRDefault="00954074" w:rsidP="00954074">
                      <w:pPr>
                        <w:jc w:val="center"/>
                        <w:rPr>
                          <w:rFonts w:ascii="Twinkl" w:hAnsi="Twinkl"/>
                          <w:sz w:val="40"/>
                          <w:szCs w:val="40"/>
                        </w:rPr>
                      </w:pPr>
                    </w:p>
                  </w:txbxContent>
                </v:textbox>
              </v:roundrect>
            </w:pict>
          </mc:Fallback>
        </mc:AlternateContent>
      </w:r>
      <w:r w:rsidR="00954074">
        <w:rPr>
          <w:noProof/>
        </w:rPr>
        <w:drawing>
          <wp:anchor distT="0" distB="0" distL="114300" distR="114300" simplePos="0" relativeHeight="251662336" behindDoc="0" locked="0" layoutInCell="1" allowOverlap="1" wp14:anchorId="2DFEADA7" wp14:editId="3ACB8D1A">
            <wp:simplePos x="0" y="0"/>
            <wp:positionH relativeFrom="margin">
              <wp:posOffset>5532120</wp:posOffset>
            </wp:positionH>
            <wp:positionV relativeFrom="paragraph">
              <wp:posOffset>-389890</wp:posOffset>
            </wp:positionV>
            <wp:extent cx="1600200" cy="1349188"/>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00200" cy="1349188"/>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C51692" w:rsidSect="00954074">
      <w:pgSz w:w="23811" w:h="16838" w:orient="landscape" w:code="8"/>
      <w:pgMar w:top="1440" w:right="1440" w:bottom="1440" w:left="1440" w:header="708" w:footer="708" w:gutter="0"/>
      <w:pgBorders w:offsetFrom="page">
        <w:top w:val="thinThickSmallGap" w:sz="48" w:space="24" w:color="538135" w:themeColor="accent6" w:themeShade="BF"/>
        <w:left w:val="thinThickSmallGap" w:sz="48" w:space="24" w:color="538135" w:themeColor="accent6" w:themeShade="BF"/>
        <w:bottom w:val="thickThinSmallGap" w:sz="48" w:space="24" w:color="538135" w:themeColor="accent6" w:themeShade="BF"/>
        <w:right w:val="thickThinSmallGap" w:sz="48"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Twinkl Light">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074"/>
    <w:rsid w:val="00024E8F"/>
    <w:rsid w:val="00040EE2"/>
    <w:rsid w:val="000548C7"/>
    <w:rsid w:val="000C6A31"/>
    <w:rsid w:val="000E6491"/>
    <w:rsid w:val="001B6CEF"/>
    <w:rsid w:val="002A643F"/>
    <w:rsid w:val="004408CF"/>
    <w:rsid w:val="0051261B"/>
    <w:rsid w:val="005C7703"/>
    <w:rsid w:val="00782D68"/>
    <w:rsid w:val="00832609"/>
    <w:rsid w:val="008417AF"/>
    <w:rsid w:val="00954074"/>
    <w:rsid w:val="009F5DD0"/>
    <w:rsid w:val="00AE1153"/>
    <w:rsid w:val="00B13C9C"/>
    <w:rsid w:val="00B46326"/>
    <w:rsid w:val="00C51692"/>
    <w:rsid w:val="00C97B2E"/>
    <w:rsid w:val="00D20154"/>
    <w:rsid w:val="00E86311"/>
    <w:rsid w:val="00E94A9E"/>
    <w:rsid w:val="00F90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42FA"/>
  <w15:chartTrackingRefBased/>
  <w15:docId w15:val="{77071F84-A77C-4CF9-81AE-2703742E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6A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5C7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046823">
      <w:bodyDiv w:val="1"/>
      <w:marLeft w:val="0"/>
      <w:marRight w:val="0"/>
      <w:marTop w:val="0"/>
      <w:marBottom w:val="0"/>
      <w:divBdr>
        <w:top w:val="none" w:sz="0" w:space="0" w:color="auto"/>
        <w:left w:val="none" w:sz="0" w:space="0" w:color="auto"/>
        <w:bottom w:val="none" w:sz="0" w:space="0" w:color="auto"/>
        <w:right w:val="none" w:sz="0" w:space="0" w:color="auto"/>
      </w:divBdr>
      <w:divsChild>
        <w:div w:id="1928617319">
          <w:marLeft w:val="-1990"/>
          <w:marRight w:val="0"/>
          <w:marTop w:val="0"/>
          <w:marBottom w:val="0"/>
          <w:divBdr>
            <w:top w:val="none" w:sz="0" w:space="0" w:color="auto"/>
            <w:left w:val="none" w:sz="0" w:space="0" w:color="auto"/>
            <w:bottom w:val="none" w:sz="0" w:space="0" w:color="auto"/>
            <w:right w:val="none" w:sz="0" w:space="0" w:color="auto"/>
          </w:divBdr>
        </w:div>
      </w:divsChild>
    </w:div>
    <w:div w:id="196865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Carder</dc:creator>
  <cp:keywords/>
  <dc:description/>
  <cp:lastModifiedBy>F Carder</cp:lastModifiedBy>
  <cp:revision>2</cp:revision>
  <dcterms:created xsi:type="dcterms:W3CDTF">2026-04-17T07:02:00Z</dcterms:created>
  <dcterms:modified xsi:type="dcterms:W3CDTF">2026-04-17T07:02:00Z</dcterms:modified>
</cp:coreProperties>
</file>