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4C03E6" w14:textId="308525A1" w:rsidR="00C51692" w:rsidRDefault="006D574A">
      <w:r>
        <w:rPr>
          <w:noProof/>
        </w:rPr>
        <w:drawing>
          <wp:anchor distT="0" distB="0" distL="114300" distR="114300" simplePos="0" relativeHeight="251677696" behindDoc="0" locked="0" layoutInCell="1" allowOverlap="1" wp14:anchorId="7F0169E6" wp14:editId="6EA88E0C">
            <wp:simplePos x="0" y="0"/>
            <wp:positionH relativeFrom="column">
              <wp:posOffset>5667153</wp:posOffset>
            </wp:positionH>
            <wp:positionV relativeFrom="paragraph">
              <wp:posOffset>-382772</wp:posOffset>
            </wp:positionV>
            <wp:extent cx="1352970" cy="1344241"/>
            <wp:effectExtent l="0" t="0" r="0" b="8890"/>
            <wp:wrapNone/>
            <wp:docPr id="32" name="Picture 31">
              <a:extLst xmlns:a="http://schemas.openxmlformats.org/drawingml/2006/main">
                <a:ext uri="{FF2B5EF4-FFF2-40B4-BE49-F238E27FC236}">
                  <a16:creationId xmlns:a16="http://schemas.microsoft.com/office/drawing/2014/main" id="{FB2D98D0-966D-4FA1-B3C6-A5E83F63AF8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1">
                      <a:extLst>
                        <a:ext uri="{FF2B5EF4-FFF2-40B4-BE49-F238E27FC236}">
                          <a16:creationId xmlns:a16="http://schemas.microsoft.com/office/drawing/2014/main" id="{FB2D98D0-966D-4FA1-B3C6-A5E83F63AF8D}"/>
                        </a:ext>
                      </a:extLst>
                    </pic:cNvPr>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0" y="0"/>
                      <a:ext cx="1352970" cy="1344241"/>
                    </a:xfrm>
                    <a:prstGeom prst="rect">
                      <a:avLst/>
                    </a:prstGeom>
                  </pic:spPr>
                </pic:pic>
              </a:graphicData>
            </a:graphic>
          </wp:anchor>
        </w:drawing>
      </w:r>
      <w:r w:rsidR="00743E90">
        <w:rPr>
          <w:noProof/>
        </w:rPr>
        <mc:AlternateContent>
          <mc:Choice Requires="wps">
            <w:drawing>
              <wp:anchor distT="0" distB="0" distL="114300" distR="114300" simplePos="0" relativeHeight="251661312" behindDoc="0" locked="0" layoutInCell="1" allowOverlap="1" wp14:anchorId="1E52037E" wp14:editId="2DC2306D">
                <wp:simplePos x="0" y="0"/>
                <wp:positionH relativeFrom="column">
                  <wp:posOffset>-104957</wp:posOffset>
                </wp:positionH>
                <wp:positionV relativeFrom="paragraph">
                  <wp:posOffset>-464911</wp:posOffset>
                </wp:positionV>
                <wp:extent cx="5501640" cy="1457325"/>
                <wp:effectExtent l="19050" t="19050" r="41910" b="47625"/>
                <wp:wrapNone/>
                <wp:docPr id="3" name="Rectangle: Rounded Corners 3"/>
                <wp:cNvGraphicFramePr/>
                <a:graphic xmlns:a="http://schemas.openxmlformats.org/drawingml/2006/main">
                  <a:graphicData uri="http://schemas.microsoft.com/office/word/2010/wordprocessingShape">
                    <wps:wsp>
                      <wps:cNvSpPr/>
                      <wps:spPr>
                        <a:xfrm>
                          <a:off x="0" y="0"/>
                          <a:ext cx="5501640" cy="1457325"/>
                        </a:xfrm>
                        <a:prstGeom prst="roundRect">
                          <a:avLst/>
                        </a:prstGeom>
                        <a:ln w="57150">
                          <a:solidFill>
                            <a:schemeClr val="accent6">
                              <a:lumMod val="75000"/>
                            </a:schemeClr>
                          </a:solidFill>
                        </a:ln>
                      </wps:spPr>
                      <wps:style>
                        <a:lnRef idx="2">
                          <a:schemeClr val="accent6"/>
                        </a:lnRef>
                        <a:fillRef idx="1">
                          <a:schemeClr val="lt1"/>
                        </a:fillRef>
                        <a:effectRef idx="0">
                          <a:schemeClr val="accent6"/>
                        </a:effectRef>
                        <a:fontRef idx="minor">
                          <a:schemeClr val="dk1"/>
                        </a:fontRef>
                      </wps:style>
                      <wps:txbx>
                        <w:txbxContent>
                          <w:p w14:paraId="44B8F5D8" w14:textId="4570043B" w:rsidR="00954074" w:rsidRDefault="00752E74" w:rsidP="00954074">
                            <w:pPr>
                              <w:jc w:val="center"/>
                              <w:rPr>
                                <w:rFonts w:ascii="Twinkl" w:hAnsi="Twinkl"/>
                                <w:sz w:val="40"/>
                                <w:szCs w:val="40"/>
                              </w:rPr>
                            </w:pPr>
                            <w:r>
                              <w:rPr>
                                <w:rFonts w:ascii="Twinkl" w:hAnsi="Twinkl"/>
                                <w:sz w:val="40"/>
                                <w:szCs w:val="40"/>
                              </w:rPr>
                              <w:t xml:space="preserve">Vines </w:t>
                            </w:r>
                            <w:r w:rsidR="00954074">
                              <w:rPr>
                                <w:rFonts w:ascii="Twinkl" w:hAnsi="Twinkl"/>
                                <w:sz w:val="40"/>
                                <w:szCs w:val="40"/>
                              </w:rPr>
                              <w:t>Curriculum Map</w:t>
                            </w:r>
                          </w:p>
                          <w:p w14:paraId="7A295DC8" w14:textId="295EB2B4" w:rsidR="00954074" w:rsidRPr="00752E74" w:rsidRDefault="00954074" w:rsidP="00954074">
                            <w:pPr>
                              <w:jc w:val="center"/>
                              <w:rPr>
                                <w:rFonts w:ascii="Twinkl" w:hAnsi="Twinkl"/>
                                <w:b/>
                                <w:bCs/>
                                <w:sz w:val="48"/>
                                <w:szCs w:val="48"/>
                                <w:u w:val="single"/>
                              </w:rPr>
                            </w:pPr>
                            <w:r w:rsidRPr="00752E74">
                              <w:rPr>
                                <w:rFonts w:ascii="Twinkl" w:hAnsi="Twinkl"/>
                                <w:b/>
                                <w:bCs/>
                                <w:sz w:val="48"/>
                                <w:szCs w:val="48"/>
                                <w:u w:val="single"/>
                              </w:rPr>
                              <w:t>T</w:t>
                            </w:r>
                            <w:r w:rsidR="00752E74" w:rsidRPr="00752E74">
                              <w:rPr>
                                <w:rFonts w:ascii="Twinkl" w:hAnsi="Twinkl"/>
                                <w:b/>
                                <w:bCs/>
                                <w:sz w:val="48"/>
                                <w:szCs w:val="48"/>
                                <w:u w:val="single"/>
                              </w:rPr>
                              <w:t>echnology</w:t>
                            </w:r>
                          </w:p>
                          <w:p w14:paraId="3378DF8E" w14:textId="75BB5D23" w:rsidR="00954074" w:rsidRPr="00752E74" w:rsidRDefault="00954074" w:rsidP="00954074">
                            <w:pPr>
                              <w:jc w:val="center"/>
                              <w:rPr>
                                <w:rFonts w:ascii="Twinkl" w:hAnsi="Twinkl"/>
                                <w:sz w:val="28"/>
                                <w:szCs w:val="28"/>
                              </w:rPr>
                            </w:pPr>
                            <w:r w:rsidRPr="00752E74">
                              <w:rPr>
                                <w:rFonts w:ascii="Twinkl" w:hAnsi="Twinkl"/>
                                <w:sz w:val="28"/>
                                <w:szCs w:val="28"/>
                              </w:rPr>
                              <w:t xml:space="preserve"> </w:t>
                            </w:r>
                            <w:r w:rsidR="00752E74" w:rsidRPr="00752E74">
                              <w:rPr>
                                <w:rFonts w:ascii="Twinkl" w:hAnsi="Twinkl"/>
                                <w:sz w:val="28"/>
                                <w:szCs w:val="28"/>
                              </w:rPr>
                              <w:t>Autumn</w:t>
                            </w:r>
                            <w:r w:rsidRPr="00752E74">
                              <w:rPr>
                                <w:rFonts w:ascii="Twinkl" w:hAnsi="Twinkl"/>
                                <w:sz w:val="28"/>
                                <w:szCs w:val="28"/>
                              </w:rPr>
                              <w:t xml:space="preserve"> 1 2026</w:t>
                            </w:r>
                          </w:p>
                          <w:p w14:paraId="1354E6FE" w14:textId="3F2525ED" w:rsidR="00954074" w:rsidRPr="00954074" w:rsidRDefault="00954074" w:rsidP="00954074">
                            <w:pPr>
                              <w:jc w:val="center"/>
                              <w:rPr>
                                <w:rFonts w:ascii="Twinkl" w:hAnsi="Twinkl"/>
                                <w:sz w:val="40"/>
                                <w:szCs w:val="4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E52037E" id="Rectangle: Rounded Corners 3" o:spid="_x0000_s1026" style="position:absolute;margin-left:-8.25pt;margin-top:-36.6pt;width:433.2pt;height:11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" fillcolor="white [3201]" strokecolor="#538135 [2409]" strokeweight="4.5pt">
                <v:stroke joinstyle="miter"/>
                <v:textbox>
                  <w:txbxContent>
                    <w:p w14:paraId="44B8F5D8" w14:textId="4570043B" w:rsidR="00954074" w:rsidRDefault="00752E74" w:rsidP="00954074">
                      <w:pPr>
                        <w:jc w:val="center"/>
                        <w:rPr>
                          <w:rFonts w:ascii="Twinkl" w:hAnsi="Twinkl"/>
                          <w:sz w:val="40"/>
                          <w:szCs w:val="40"/>
                        </w:rPr>
                      </w:pPr>
                      <w:r>
                        <w:rPr>
                          <w:rFonts w:ascii="Twinkl" w:hAnsi="Twinkl"/>
                          <w:sz w:val="40"/>
                          <w:szCs w:val="40"/>
                        </w:rPr>
                        <w:t xml:space="preserve">Vines </w:t>
                      </w:r>
                      <w:r w:rsidR="00954074">
                        <w:rPr>
                          <w:rFonts w:ascii="Twinkl" w:hAnsi="Twinkl"/>
                          <w:sz w:val="40"/>
                          <w:szCs w:val="40"/>
                        </w:rPr>
                        <w:t>Curriculum Map</w:t>
                      </w:r>
                    </w:p>
                    <w:p w14:paraId="7A295DC8" w14:textId="295EB2B4" w:rsidR="00954074" w:rsidRPr="00752E74" w:rsidRDefault="00954074" w:rsidP="00954074">
                      <w:pPr>
                        <w:jc w:val="center"/>
                        <w:rPr>
                          <w:rFonts w:ascii="Twinkl" w:hAnsi="Twinkl"/>
                          <w:b/>
                          <w:bCs/>
                          <w:sz w:val="48"/>
                          <w:szCs w:val="48"/>
                          <w:u w:val="single"/>
                        </w:rPr>
                      </w:pPr>
                      <w:r w:rsidRPr="00752E74">
                        <w:rPr>
                          <w:rFonts w:ascii="Twinkl" w:hAnsi="Twinkl"/>
                          <w:b/>
                          <w:bCs/>
                          <w:sz w:val="48"/>
                          <w:szCs w:val="48"/>
                          <w:u w:val="single"/>
                        </w:rPr>
                        <w:t>T</w:t>
                      </w:r>
                      <w:r w:rsidR="00752E74" w:rsidRPr="00752E74">
                        <w:rPr>
                          <w:rFonts w:ascii="Twinkl" w:hAnsi="Twinkl"/>
                          <w:b/>
                          <w:bCs/>
                          <w:sz w:val="48"/>
                          <w:szCs w:val="48"/>
                          <w:u w:val="single"/>
                        </w:rPr>
                        <w:t>echnology</w:t>
                      </w:r>
                    </w:p>
                    <w:p w14:paraId="3378DF8E" w14:textId="75BB5D23" w:rsidR="00954074" w:rsidRPr="00752E74" w:rsidRDefault="00954074" w:rsidP="00954074">
                      <w:pPr>
                        <w:jc w:val="center"/>
                        <w:rPr>
                          <w:rFonts w:ascii="Twinkl" w:hAnsi="Twinkl"/>
                          <w:sz w:val="28"/>
                          <w:szCs w:val="28"/>
                        </w:rPr>
                      </w:pPr>
                      <w:r w:rsidRPr="00752E74">
                        <w:rPr>
                          <w:rFonts w:ascii="Twinkl" w:hAnsi="Twinkl"/>
                          <w:sz w:val="28"/>
                          <w:szCs w:val="28"/>
                        </w:rPr>
                        <w:t xml:space="preserve"> </w:t>
                      </w:r>
                      <w:r w:rsidR="00752E74" w:rsidRPr="00752E74">
                        <w:rPr>
                          <w:rFonts w:ascii="Twinkl" w:hAnsi="Twinkl"/>
                          <w:sz w:val="28"/>
                          <w:szCs w:val="28"/>
                        </w:rPr>
                        <w:t>Autumn</w:t>
                      </w:r>
                      <w:r w:rsidRPr="00752E74">
                        <w:rPr>
                          <w:rFonts w:ascii="Twinkl" w:hAnsi="Twinkl"/>
                          <w:sz w:val="28"/>
                          <w:szCs w:val="28"/>
                        </w:rPr>
                        <w:t xml:space="preserve"> 1 2026</w:t>
                      </w:r>
                    </w:p>
                    <w:p w14:paraId="1354E6FE" w14:textId="3F2525ED" w:rsidR="00954074" w:rsidRPr="00954074" w:rsidRDefault="00954074" w:rsidP="00954074">
                      <w:pPr>
                        <w:jc w:val="center"/>
                        <w:rPr>
                          <w:rFonts w:ascii="Twinkl" w:hAnsi="Twinkl"/>
                          <w:sz w:val="40"/>
                          <w:szCs w:val="40"/>
                        </w:rPr>
                      </w:pPr>
                    </w:p>
                  </w:txbxContent>
                </v:textbox>
              </v:roundrect>
            </w:pict>
          </mc:Fallback>
        </mc:AlternateContent>
      </w:r>
      <w:r w:rsidR="00743E90">
        <w:rPr>
          <w:noProof/>
        </w:rPr>
        <w:drawing>
          <wp:anchor distT="0" distB="0" distL="114300" distR="114300" simplePos="0" relativeHeight="251671552" behindDoc="1" locked="0" layoutInCell="1" allowOverlap="1" wp14:anchorId="216B652E" wp14:editId="6AB6D84B">
            <wp:simplePos x="0" y="0"/>
            <wp:positionH relativeFrom="column">
              <wp:posOffset>7336790</wp:posOffset>
            </wp:positionH>
            <wp:positionV relativeFrom="paragraph">
              <wp:posOffset>6922860</wp:posOffset>
            </wp:positionV>
            <wp:extent cx="1816735" cy="1092200"/>
            <wp:effectExtent l="0" t="0" r="0" b="0"/>
            <wp:wrapTight wrapText="bothSides">
              <wp:wrapPolygon edited="0">
                <wp:start x="0" y="0"/>
                <wp:lineTo x="0" y="21098"/>
                <wp:lineTo x="21290" y="21098"/>
                <wp:lineTo x="21290" y="0"/>
                <wp:lineTo x="0" y="0"/>
              </wp:wrapPolygon>
            </wp:wrapTight>
            <wp:docPr id="2" name="Picture 2" descr="Technology clip art Images - Free Download on Magnific (formerly Freep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chnology clip art Images - Free Download on Magnific (formerly Freepik)"/>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16735" cy="1092200"/>
                    </a:xfrm>
                    <a:prstGeom prst="rect">
                      <a:avLst/>
                    </a:prstGeom>
                    <a:noFill/>
                    <a:ln>
                      <a:noFill/>
                    </a:ln>
                  </pic:spPr>
                </pic:pic>
              </a:graphicData>
            </a:graphic>
            <wp14:sizeRelH relativeFrom="page">
              <wp14:pctWidth>0</wp14:pctWidth>
            </wp14:sizeRelH>
            <wp14:sizeRelV relativeFrom="page">
              <wp14:pctHeight>0</wp14:pctHeight>
            </wp14:sizeRelV>
          </wp:anchor>
        </w:drawing>
      </w:r>
      <w:r w:rsidR="00743E90" w:rsidRPr="00743E90">
        <w:rPr>
          <w:noProof/>
        </w:rPr>
        <w:drawing>
          <wp:anchor distT="0" distB="0" distL="114300" distR="114300" simplePos="0" relativeHeight="251676672" behindDoc="1" locked="0" layoutInCell="1" allowOverlap="1" wp14:anchorId="67767943" wp14:editId="69A6C5F0">
            <wp:simplePos x="0" y="0"/>
            <wp:positionH relativeFrom="column">
              <wp:posOffset>10243003</wp:posOffset>
            </wp:positionH>
            <wp:positionV relativeFrom="paragraph">
              <wp:posOffset>7850596</wp:posOffset>
            </wp:positionV>
            <wp:extent cx="1828800" cy="1003253"/>
            <wp:effectExtent l="0" t="0" r="0" b="6985"/>
            <wp:wrapTight wrapText="bothSides">
              <wp:wrapPolygon edited="0">
                <wp:start x="0" y="0"/>
                <wp:lineTo x="0" y="21340"/>
                <wp:lineTo x="21375" y="21340"/>
                <wp:lineTo x="21375"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828800" cy="1003253"/>
                    </a:xfrm>
                    <a:prstGeom prst="rect">
                      <a:avLst/>
                    </a:prstGeom>
                  </pic:spPr>
                </pic:pic>
              </a:graphicData>
            </a:graphic>
          </wp:anchor>
        </w:drawing>
      </w:r>
      <w:r w:rsidR="00743E90">
        <w:rPr>
          <w:noProof/>
        </w:rPr>
        <w:drawing>
          <wp:anchor distT="0" distB="0" distL="114300" distR="114300" simplePos="0" relativeHeight="251675648" behindDoc="1" locked="0" layoutInCell="1" allowOverlap="1" wp14:anchorId="76F960F2" wp14:editId="737FE3E4">
            <wp:simplePos x="0" y="0"/>
            <wp:positionH relativeFrom="column">
              <wp:posOffset>11886656</wp:posOffset>
            </wp:positionH>
            <wp:positionV relativeFrom="paragraph">
              <wp:posOffset>6923405</wp:posOffset>
            </wp:positionV>
            <wp:extent cx="1619885" cy="1080770"/>
            <wp:effectExtent l="0" t="0" r="0" b="5080"/>
            <wp:wrapTight wrapText="bothSides">
              <wp:wrapPolygon edited="0">
                <wp:start x="0" y="0"/>
                <wp:lineTo x="0" y="21321"/>
                <wp:lineTo x="21338" y="21321"/>
                <wp:lineTo x="21338" y="0"/>
                <wp:lineTo x="0" y="0"/>
              </wp:wrapPolygon>
            </wp:wrapTight>
            <wp:docPr id="16" name="Picture 16" descr="Noah's Ark – Thomas Kinkade Gallery Of Murfreesbo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oah's Ark – Thomas Kinkade Gallery Of Murfreesbor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19885" cy="10807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43E90" w:rsidRPr="00EE01C1">
        <w:rPr>
          <w:noProof/>
        </w:rPr>
        <w:drawing>
          <wp:anchor distT="0" distB="0" distL="114300" distR="114300" simplePos="0" relativeHeight="251672576" behindDoc="1" locked="0" layoutInCell="1" allowOverlap="1" wp14:anchorId="7DF39E1B" wp14:editId="4D2ADEF1">
            <wp:simplePos x="0" y="0"/>
            <wp:positionH relativeFrom="column">
              <wp:posOffset>9218840</wp:posOffset>
            </wp:positionH>
            <wp:positionV relativeFrom="paragraph">
              <wp:posOffset>6900545</wp:posOffset>
            </wp:positionV>
            <wp:extent cx="1081405" cy="1092200"/>
            <wp:effectExtent l="0" t="0" r="4445" b="0"/>
            <wp:wrapTight wrapText="bothSides">
              <wp:wrapPolygon edited="0">
                <wp:start x="0" y="0"/>
                <wp:lineTo x="0" y="21098"/>
                <wp:lineTo x="21308" y="21098"/>
                <wp:lineTo x="21308"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81405" cy="1092200"/>
                    </a:xfrm>
                    <a:prstGeom prst="rect">
                      <a:avLst/>
                    </a:prstGeom>
                  </pic:spPr>
                </pic:pic>
              </a:graphicData>
            </a:graphic>
            <wp14:sizeRelH relativeFrom="page">
              <wp14:pctWidth>0</wp14:pctWidth>
            </wp14:sizeRelH>
            <wp14:sizeRelV relativeFrom="page">
              <wp14:pctHeight>0</wp14:pctHeight>
            </wp14:sizeRelV>
          </wp:anchor>
        </w:drawing>
      </w:r>
      <w:r w:rsidR="00743E90">
        <w:rPr>
          <w:noProof/>
        </w:rPr>
        <w:drawing>
          <wp:anchor distT="0" distB="0" distL="114300" distR="114300" simplePos="0" relativeHeight="251673600" behindDoc="1" locked="0" layoutInCell="1" allowOverlap="1" wp14:anchorId="4C40C297" wp14:editId="2590A6E2">
            <wp:simplePos x="0" y="0"/>
            <wp:positionH relativeFrom="column">
              <wp:posOffset>10377079</wp:posOffset>
            </wp:positionH>
            <wp:positionV relativeFrom="paragraph">
              <wp:posOffset>6922770</wp:posOffset>
            </wp:positionV>
            <wp:extent cx="1439545" cy="1080770"/>
            <wp:effectExtent l="0" t="0" r="8255" b="5080"/>
            <wp:wrapTight wrapText="bothSides">
              <wp:wrapPolygon edited="0">
                <wp:start x="0" y="0"/>
                <wp:lineTo x="0" y="21321"/>
                <wp:lineTo x="21438" y="21321"/>
                <wp:lineTo x="21438" y="0"/>
                <wp:lineTo x="0" y="0"/>
              </wp:wrapPolygon>
            </wp:wrapTight>
            <wp:docPr id="13" name="Picture 13" descr="Materials-SCIENCE | Teaching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terials-SCIENCE | Teaching Resourc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39545" cy="10807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43E90" w:rsidRPr="00743E90">
        <w:rPr>
          <w:noProof/>
        </w:rPr>
        <w:drawing>
          <wp:anchor distT="0" distB="0" distL="114300" distR="114300" simplePos="0" relativeHeight="251674624" behindDoc="1" locked="0" layoutInCell="1" allowOverlap="1" wp14:anchorId="740E5DB6" wp14:editId="45C37917">
            <wp:simplePos x="0" y="0"/>
            <wp:positionH relativeFrom="column">
              <wp:posOffset>8152856</wp:posOffset>
            </wp:positionH>
            <wp:positionV relativeFrom="paragraph">
              <wp:posOffset>7793899</wp:posOffset>
            </wp:positionV>
            <wp:extent cx="1958975" cy="1059180"/>
            <wp:effectExtent l="0" t="0" r="3175" b="7620"/>
            <wp:wrapTight wrapText="bothSides">
              <wp:wrapPolygon edited="0">
                <wp:start x="0" y="0"/>
                <wp:lineTo x="0" y="21367"/>
                <wp:lineTo x="21425" y="21367"/>
                <wp:lineTo x="21425"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58975" cy="1059180"/>
                    </a:xfrm>
                    <a:prstGeom prst="rect">
                      <a:avLst/>
                    </a:prstGeom>
                  </pic:spPr>
                </pic:pic>
              </a:graphicData>
            </a:graphic>
            <wp14:sizeRelH relativeFrom="margin">
              <wp14:pctWidth>0</wp14:pctWidth>
            </wp14:sizeRelH>
            <wp14:sizeRelV relativeFrom="margin">
              <wp14:pctHeight>0</wp14:pctHeight>
            </wp14:sizeRelV>
          </wp:anchor>
        </w:drawing>
      </w:r>
      <w:r w:rsidR="00954074">
        <w:rPr>
          <w:noProof/>
        </w:rPr>
        <mc:AlternateContent>
          <mc:Choice Requires="wps">
            <w:drawing>
              <wp:anchor distT="0" distB="0" distL="114300" distR="114300" simplePos="0" relativeHeight="251670528" behindDoc="0" locked="0" layoutInCell="1" allowOverlap="1" wp14:anchorId="45A9461B" wp14:editId="17AEF729">
                <wp:simplePos x="0" y="0"/>
                <wp:positionH relativeFrom="column">
                  <wp:posOffset>-335280</wp:posOffset>
                </wp:positionH>
                <wp:positionV relativeFrom="paragraph">
                  <wp:posOffset>8671560</wp:posOffset>
                </wp:positionV>
                <wp:extent cx="7452360" cy="487680"/>
                <wp:effectExtent l="0" t="0" r="15240" b="26670"/>
                <wp:wrapNone/>
                <wp:docPr id="9" name="Rectangle: Rounded Corners 9"/>
                <wp:cNvGraphicFramePr/>
                <a:graphic xmlns:a="http://schemas.openxmlformats.org/drawingml/2006/main">
                  <a:graphicData uri="http://schemas.microsoft.com/office/word/2010/wordprocessingShape">
                    <wps:wsp>
                      <wps:cNvSpPr/>
                      <wps:spPr>
                        <a:xfrm>
                          <a:off x="0" y="0"/>
                          <a:ext cx="7452360" cy="487680"/>
                        </a:xfrm>
                        <a:prstGeom prst="roundRect">
                          <a:avLst/>
                        </a:prstGeom>
                        <a:solidFill>
                          <a:srgbClr val="A7DA9E"/>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C0ADC38" w14:textId="3176DA6D" w:rsidR="00954074" w:rsidRPr="00954074" w:rsidRDefault="00954074" w:rsidP="00954074">
                            <w:pPr>
                              <w:rPr>
                                <w:rFonts w:ascii="Twinkl" w:hAnsi="Twinkl"/>
                                <w:b/>
                                <w:bCs/>
                                <w:color w:val="000000" w:themeColor="text1"/>
                                <w:sz w:val="28"/>
                                <w:szCs w:val="28"/>
                              </w:rPr>
                            </w:pPr>
                            <w:r w:rsidRPr="00954074">
                              <w:rPr>
                                <w:rFonts w:ascii="Twinkl" w:hAnsi="Twinkl"/>
                                <w:b/>
                                <w:bCs/>
                                <w:color w:val="000000" w:themeColor="text1"/>
                                <w:sz w:val="28"/>
                                <w:szCs w:val="28"/>
                              </w:rPr>
                              <w:t xml:space="preserve">Our Gospel Values are: </w:t>
                            </w:r>
                            <w:r w:rsidR="006D574A" w:rsidRPr="006D574A">
                              <w:rPr>
                                <w:rFonts w:ascii="Twinkl" w:hAnsi="Twinkl"/>
                                <w:color w:val="000000" w:themeColor="text1"/>
                                <w:sz w:val="28"/>
                                <w:szCs w:val="28"/>
                              </w:rPr>
                              <w:t>Compassionate and Loving</w:t>
                            </w:r>
                            <w:r w:rsidR="006D574A">
                              <w:rPr>
                                <w:rFonts w:ascii="Twinkl" w:hAnsi="Twinkl"/>
                                <w:b/>
                                <w:bCs/>
                                <w:color w:val="000000" w:themeColor="text1"/>
                                <w:sz w:val="28"/>
                                <w:szCs w:val="28"/>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5A9461B" id="Rectangle: Rounded Corners 9" o:spid="_x0000_s1027" style="position:absolute;margin-left:-26.4pt;margin-top:682.8pt;width:586.8pt;height:38.4pt;z-index:2516705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" fillcolor="#a7da9e" strokecolor="#538135 [2409]" strokeweight="1pt">
                <v:stroke joinstyle="miter"/>
                <v:textbox>
                  <w:txbxContent>
                    <w:p w14:paraId="0C0ADC38" w14:textId="3176DA6D" w:rsidR="00954074" w:rsidRPr="00954074" w:rsidRDefault="00954074" w:rsidP="00954074">
                      <w:pPr>
                        <w:rPr>
                          <w:rFonts w:ascii="Twinkl" w:hAnsi="Twinkl"/>
                          <w:b/>
                          <w:bCs/>
                          <w:color w:val="000000" w:themeColor="text1"/>
                          <w:sz w:val="28"/>
                          <w:szCs w:val="28"/>
                        </w:rPr>
                      </w:pPr>
                      <w:r w:rsidRPr="00954074">
                        <w:rPr>
                          <w:rFonts w:ascii="Twinkl" w:hAnsi="Twinkl"/>
                          <w:b/>
                          <w:bCs/>
                          <w:color w:val="000000" w:themeColor="text1"/>
                          <w:sz w:val="28"/>
                          <w:szCs w:val="28"/>
                        </w:rPr>
                        <w:t xml:space="preserve">Our Gospel Values are: </w:t>
                      </w:r>
                      <w:r w:rsidR="006D574A" w:rsidRPr="006D574A">
                        <w:rPr>
                          <w:rFonts w:ascii="Twinkl" w:hAnsi="Twinkl"/>
                          <w:color w:val="000000" w:themeColor="text1"/>
                          <w:sz w:val="28"/>
                          <w:szCs w:val="28"/>
                        </w:rPr>
                        <w:t>Compassionate and Loving</w:t>
                      </w:r>
                      <w:r w:rsidR="006D574A">
                        <w:rPr>
                          <w:rFonts w:ascii="Twinkl" w:hAnsi="Twinkl"/>
                          <w:b/>
                          <w:bCs/>
                          <w:color w:val="000000" w:themeColor="text1"/>
                          <w:sz w:val="28"/>
                          <w:szCs w:val="28"/>
                        </w:rPr>
                        <w:t xml:space="preserve"> </w:t>
                      </w:r>
                    </w:p>
                  </w:txbxContent>
                </v:textbox>
              </v:roundrect>
            </w:pict>
          </mc:Fallback>
        </mc:AlternateContent>
      </w:r>
      <w:r w:rsidR="00954074">
        <w:rPr>
          <w:noProof/>
        </w:rPr>
        <mc:AlternateContent>
          <mc:Choice Requires="wps">
            <w:drawing>
              <wp:anchor distT="0" distB="0" distL="114300" distR="114300" simplePos="0" relativeHeight="251669504" behindDoc="0" locked="0" layoutInCell="1" allowOverlap="1" wp14:anchorId="7F406D5F" wp14:editId="39477904">
                <wp:simplePos x="0" y="0"/>
                <wp:positionH relativeFrom="column">
                  <wp:posOffset>-411480</wp:posOffset>
                </wp:positionH>
                <wp:positionV relativeFrom="paragraph">
                  <wp:posOffset>6751320</wp:posOffset>
                </wp:positionV>
                <wp:extent cx="7482840" cy="1706880"/>
                <wp:effectExtent l="0" t="0" r="22860" b="26670"/>
                <wp:wrapNone/>
                <wp:docPr id="8" name="Rectangle: Rounded Corners 8"/>
                <wp:cNvGraphicFramePr/>
                <a:graphic xmlns:a="http://schemas.openxmlformats.org/drawingml/2006/main">
                  <a:graphicData uri="http://schemas.microsoft.com/office/word/2010/wordprocessingShape">
                    <wps:wsp>
                      <wps:cNvSpPr/>
                      <wps:spPr>
                        <a:xfrm>
                          <a:off x="0" y="0"/>
                          <a:ext cx="7482840" cy="1706880"/>
                        </a:xfrm>
                        <a:prstGeom prst="roundRect">
                          <a:avLst/>
                        </a:prstGeom>
                        <a:solidFill>
                          <a:schemeClr val="accent6">
                            <a:lumMod val="60000"/>
                            <a:lumOff val="40000"/>
                          </a:schemeClr>
                        </a:solidFill>
                      </wps:spPr>
                      <wps:style>
                        <a:lnRef idx="2">
                          <a:schemeClr val="accent6"/>
                        </a:lnRef>
                        <a:fillRef idx="1">
                          <a:schemeClr val="lt1"/>
                        </a:fillRef>
                        <a:effectRef idx="0">
                          <a:schemeClr val="accent6"/>
                        </a:effectRef>
                        <a:fontRef idx="minor">
                          <a:schemeClr val="dk1"/>
                        </a:fontRef>
                      </wps:style>
                      <wps:txbx>
                        <w:txbxContent>
                          <w:p w14:paraId="00F763EA" w14:textId="6FC6AF7C" w:rsidR="00E86311" w:rsidRPr="00051D56" w:rsidRDefault="00E86311" w:rsidP="00E86311">
                            <w:pPr>
                              <w:rPr>
                                <w:rFonts w:ascii="Twinkl" w:hAnsi="Twinkl"/>
                              </w:rPr>
                            </w:pPr>
                            <w:r w:rsidRPr="00E86311">
                              <w:rPr>
                                <w:rFonts w:ascii="Twinkl" w:hAnsi="Twinkl"/>
                              </w:rPr>
                              <w:t>As</w:t>
                            </w:r>
                            <w:r w:rsidRPr="00E86311">
                              <w:rPr>
                                <w:rFonts w:ascii="Twinkl" w:hAnsi="Twinkl"/>
                                <w:b/>
                                <w:bCs/>
                              </w:rPr>
                              <w:t xml:space="preserve"> Theologians </w:t>
                            </w:r>
                            <w:r w:rsidRPr="00E86311">
                              <w:rPr>
                                <w:rFonts w:ascii="Twinkl" w:hAnsi="Twinkl"/>
                              </w:rPr>
                              <w:t>we are</w:t>
                            </w:r>
                            <w:r w:rsidR="00051D56">
                              <w:rPr>
                                <w:rFonts w:ascii="Twinkl" w:hAnsi="Twinkl"/>
                              </w:rPr>
                              <w:t xml:space="preserve"> learning about creation. We will begin by learning there are two parts of the bible. Specifically focusing on stories from the Old Testament, including Noah’s Ark. Children will be leaning about stewardship and</w:t>
                            </w:r>
                            <w:r w:rsidR="00D30B20">
                              <w:rPr>
                                <w:rFonts w:ascii="Twinkl" w:hAnsi="Twinkl"/>
                              </w:rPr>
                              <w:t xml:space="preserve"> how</w:t>
                            </w:r>
                            <w:r w:rsidR="00051D56">
                              <w:rPr>
                                <w:rFonts w:ascii="Twinkl" w:hAnsi="Twinkl"/>
                              </w:rPr>
                              <w:t xml:space="preserve"> we can care for God’s creations. To link with this and putting our faith into action, Vine class will be arranging the Harvest Festival. Collecting food donations and emailing supermarkets for support to give to those who need it, thanking God for his gifts by helping others.</w:t>
                            </w:r>
                          </w:p>
                          <w:p w14:paraId="0E2B9891" w14:textId="34471020" w:rsidR="00E86311" w:rsidRPr="00E86311" w:rsidRDefault="00E86311" w:rsidP="00E86311">
                            <w:pPr>
                              <w:rPr>
                                <w:rFonts w:ascii="Twinkl" w:hAnsi="Twinkl"/>
                                <w:b/>
                                <w:bCs/>
                              </w:rPr>
                            </w:pPr>
                            <w:r w:rsidRPr="00E86311">
                              <w:rPr>
                                <w:rFonts w:ascii="Twinkl" w:hAnsi="Twinkl"/>
                                <w:b/>
                                <w:bCs/>
                              </w:rPr>
                              <w:t>Key Vocabulary:</w:t>
                            </w:r>
                            <w:r w:rsidR="00051D56">
                              <w:rPr>
                                <w:rFonts w:ascii="Twinkl" w:hAnsi="Twinkl"/>
                                <w:b/>
                                <w:bCs/>
                              </w:rPr>
                              <w:t xml:space="preserve"> </w:t>
                            </w:r>
                            <w:r w:rsidR="00051D56" w:rsidRPr="00051D56">
                              <w:rPr>
                                <w:rFonts w:ascii="Twinkl" w:hAnsi="Twinkl"/>
                              </w:rPr>
                              <w:t xml:space="preserve">Old Testament, Baptism, responsibility, promise, convent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7F406D5F" id="Rectangle: Rounded Corners 8" o:spid="_x0000_s1028" style="position:absolute;margin-left:-32.4pt;margin-top:531.6pt;width:589.2pt;height:134.4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" fillcolor="#a8d08d [1945]" strokecolor="#70ad47 [3209]" strokeweight="1pt">
                <v:stroke joinstyle="miter"/>
                <v:textbox>
                  <w:txbxContent>
                    <w:p w14:paraId="00F763EA" w14:textId="6FC6AF7C" w:rsidR="00E86311" w:rsidRPr="00051D56" w:rsidRDefault="00E86311" w:rsidP="00E86311">
                      <w:pPr>
                        <w:rPr>
                          <w:rFonts w:ascii="Twinkl" w:hAnsi="Twinkl"/>
                        </w:rPr>
                      </w:pPr>
                      <w:r w:rsidRPr="00E86311">
                        <w:rPr>
                          <w:rFonts w:ascii="Twinkl" w:hAnsi="Twinkl"/>
                        </w:rPr>
                        <w:t>As</w:t>
                      </w:r>
                      <w:r w:rsidRPr="00E86311">
                        <w:rPr>
                          <w:rFonts w:ascii="Twinkl" w:hAnsi="Twinkl"/>
                          <w:b/>
                          <w:bCs/>
                        </w:rPr>
                        <w:t xml:space="preserve"> Theologians </w:t>
                      </w:r>
                      <w:r w:rsidRPr="00E86311">
                        <w:rPr>
                          <w:rFonts w:ascii="Twinkl" w:hAnsi="Twinkl"/>
                        </w:rPr>
                        <w:t>we are</w:t>
                      </w:r>
                      <w:r w:rsidR="00051D56">
                        <w:rPr>
                          <w:rFonts w:ascii="Twinkl" w:hAnsi="Twinkl"/>
                        </w:rPr>
                        <w:t xml:space="preserve"> learning about creation. We will begin by learning there are two parts of the bible. Specifically focusing on stories from the Old Testament, including Noah’s Ark. Children will be leaning about stewardship and</w:t>
                      </w:r>
                      <w:r w:rsidR="00D30B20">
                        <w:rPr>
                          <w:rFonts w:ascii="Twinkl" w:hAnsi="Twinkl"/>
                        </w:rPr>
                        <w:t xml:space="preserve"> how</w:t>
                      </w:r>
                      <w:r w:rsidR="00051D56">
                        <w:rPr>
                          <w:rFonts w:ascii="Twinkl" w:hAnsi="Twinkl"/>
                        </w:rPr>
                        <w:t xml:space="preserve"> we can care for God’s creations. To link with this and putting our faith into action, Vine class will be arranging the Harvest Festival. Collecting food donations and emailing supermarkets for support to give to those who need it, thanking God for his gifts by helping others.</w:t>
                      </w:r>
                    </w:p>
                    <w:p w14:paraId="0E2B9891" w14:textId="34471020" w:rsidR="00E86311" w:rsidRPr="00E86311" w:rsidRDefault="00E86311" w:rsidP="00E86311">
                      <w:pPr>
                        <w:rPr>
                          <w:rFonts w:ascii="Twinkl" w:hAnsi="Twinkl"/>
                          <w:b/>
                          <w:bCs/>
                        </w:rPr>
                      </w:pPr>
                      <w:r w:rsidRPr="00E86311">
                        <w:rPr>
                          <w:rFonts w:ascii="Twinkl" w:hAnsi="Twinkl"/>
                          <w:b/>
                          <w:bCs/>
                        </w:rPr>
                        <w:t>Key Vocabulary:</w:t>
                      </w:r>
                      <w:r w:rsidR="00051D56">
                        <w:rPr>
                          <w:rFonts w:ascii="Twinkl" w:hAnsi="Twinkl"/>
                          <w:b/>
                          <w:bCs/>
                        </w:rPr>
                        <w:t xml:space="preserve"> </w:t>
                      </w:r>
                      <w:r w:rsidR="00051D56" w:rsidRPr="00051D56">
                        <w:rPr>
                          <w:rFonts w:ascii="Twinkl" w:hAnsi="Twinkl"/>
                        </w:rPr>
                        <w:t xml:space="preserve">Old Testament, Baptism, responsibility, promise, convent </w:t>
                      </w:r>
                    </w:p>
                  </w:txbxContent>
                </v:textbox>
              </v:roundrect>
            </w:pict>
          </mc:Fallback>
        </mc:AlternateContent>
      </w:r>
      <w:r w:rsidR="00954074">
        <w:rPr>
          <w:noProof/>
        </w:rPr>
        <mc:AlternateContent>
          <mc:Choice Requires="wps">
            <w:drawing>
              <wp:anchor distT="0" distB="0" distL="114300" distR="114300" simplePos="0" relativeHeight="251665408" behindDoc="0" locked="0" layoutInCell="1" allowOverlap="1" wp14:anchorId="1A66153C" wp14:editId="376BCB01">
                <wp:simplePos x="0" y="0"/>
                <wp:positionH relativeFrom="column">
                  <wp:posOffset>-381000</wp:posOffset>
                </wp:positionH>
                <wp:positionV relativeFrom="paragraph">
                  <wp:posOffset>4861560</wp:posOffset>
                </wp:positionV>
                <wp:extent cx="7482840" cy="1706880"/>
                <wp:effectExtent l="0" t="0" r="22860" b="26670"/>
                <wp:wrapNone/>
                <wp:docPr id="6" name="Rectangle: Rounded Corners 6"/>
                <wp:cNvGraphicFramePr/>
                <a:graphic xmlns:a="http://schemas.openxmlformats.org/drawingml/2006/main">
                  <a:graphicData uri="http://schemas.microsoft.com/office/word/2010/wordprocessingShape">
                    <wps:wsp>
                      <wps:cNvSpPr/>
                      <wps:spPr>
                        <a:xfrm>
                          <a:off x="0" y="0"/>
                          <a:ext cx="7482840" cy="1706880"/>
                        </a:xfrm>
                        <a:prstGeom prst="roundRect">
                          <a:avLst/>
                        </a:prstGeom>
                        <a:solidFill>
                          <a:schemeClr val="accent6">
                            <a:lumMod val="60000"/>
                            <a:lumOff val="40000"/>
                          </a:schemeClr>
                        </a:solidFill>
                      </wps:spPr>
                      <wps:style>
                        <a:lnRef idx="2">
                          <a:schemeClr val="accent6"/>
                        </a:lnRef>
                        <a:fillRef idx="1">
                          <a:schemeClr val="lt1"/>
                        </a:fillRef>
                        <a:effectRef idx="0">
                          <a:schemeClr val="accent6"/>
                        </a:effectRef>
                        <a:fontRef idx="minor">
                          <a:schemeClr val="dk1"/>
                        </a:fontRef>
                      </wps:style>
                      <wps:txbx>
                        <w:txbxContent>
                          <w:p w14:paraId="7751E2F5" w14:textId="2F846011" w:rsidR="00E86311" w:rsidRPr="00D30B20" w:rsidRDefault="00E86311" w:rsidP="00E86311">
                            <w:pPr>
                              <w:rPr>
                                <w:rFonts w:ascii="Twinkl" w:hAnsi="Twinkl"/>
                                <w:b/>
                                <w:bCs/>
                              </w:rPr>
                            </w:pPr>
                            <w:r w:rsidRPr="00E86311">
                              <w:rPr>
                                <w:rFonts w:ascii="Twinkl" w:hAnsi="Twinkl"/>
                                <w:b/>
                                <w:bCs/>
                              </w:rPr>
                              <w:t xml:space="preserve">As </w:t>
                            </w:r>
                            <w:r w:rsidRPr="00D30B20">
                              <w:rPr>
                                <w:rFonts w:ascii="Twinkl" w:hAnsi="Twinkl"/>
                                <w:b/>
                                <w:bCs/>
                              </w:rPr>
                              <w:t xml:space="preserve">Scientists </w:t>
                            </w:r>
                            <w:r w:rsidRPr="00D30B20">
                              <w:rPr>
                                <w:rFonts w:ascii="Twinkl" w:hAnsi="Twinkl"/>
                              </w:rPr>
                              <w:t>we are</w:t>
                            </w:r>
                            <w:r w:rsidR="00051D56" w:rsidRPr="00D30B20">
                              <w:rPr>
                                <w:rFonts w:ascii="Twinkl" w:hAnsi="Twinkl"/>
                              </w:rPr>
                              <w:t xml:space="preserve"> we exploring materials, the properties and objects they are used for. Children will investigate materials and properties in the classroom and put this into action with experiments. Children will examine how sustainability of everyday materials and how solid objects shapes can be changed. They will use simple tests and data to answer questions. </w:t>
                            </w:r>
                          </w:p>
                          <w:p w14:paraId="1C6A677C" w14:textId="3642BD7D" w:rsidR="00E86311" w:rsidRPr="00D30B20" w:rsidRDefault="00E86311" w:rsidP="00E86311">
                            <w:pPr>
                              <w:rPr>
                                <w:rFonts w:ascii="Twinkl" w:hAnsi="Twinkl"/>
                              </w:rPr>
                            </w:pPr>
                            <w:r w:rsidRPr="00D30B20">
                              <w:rPr>
                                <w:rFonts w:ascii="Twinkl" w:hAnsi="Twinkl"/>
                                <w:b/>
                                <w:bCs/>
                              </w:rPr>
                              <w:t>Key Vocabulary</w:t>
                            </w:r>
                            <w:r w:rsidRPr="00D30B20">
                              <w:rPr>
                                <w:rFonts w:ascii="Twinkl" w:hAnsi="Twinkl"/>
                              </w:rPr>
                              <w:t xml:space="preserve">: </w:t>
                            </w:r>
                            <w:r w:rsidR="00051D56" w:rsidRPr="00D30B20">
                              <w:rPr>
                                <w:rFonts w:ascii="Twinkl" w:hAnsi="Twinkl"/>
                              </w:rPr>
                              <w:t xml:space="preserve">Stretching, bending, twisting, stretching, properties, materials.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A66153C" id="Rectangle: Rounded Corners 6" o:spid="_x0000_s1029" style="position:absolute;margin-left:-30pt;margin-top:382.8pt;width:589.2pt;height:134.4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" fillcolor="#a8d08d [1945]" strokecolor="#70ad47 [3209]" strokeweight="1pt">
                <v:stroke joinstyle="miter"/>
                <v:textbox>
                  <w:txbxContent>
                    <w:p w14:paraId="7751E2F5" w14:textId="2F846011" w:rsidR="00E86311" w:rsidRPr="00D30B20" w:rsidRDefault="00E86311" w:rsidP="00E86311">
                      <w:pPr>
                        <w:rPr>
                          <w:rFonts w:ascii="Twinkl" w:hAnsi="Twinkl"/>
                          <w:b/>
                          <w:bCs/>
                        </w:rPr>
                      </w:pPr>
                      <w:r w:rsidRPr="00E86311">
                        <w:rPr>
                          <w:rFonts w:ascii="Twinkl" w:hAnsi="Twinkl"/>
                          <w:b/>
                          <w:bCs/>
                        </w:rPr>
                        <w:t xml:space="preserve">As </w:t>
                      </w:r>
                      <w:r w:rsidRPr="00D30B20">
                        <w:rPr>
                          <w:rFonts w:ascii="Twinkl" w:hAnsi="Twinkl"/>
                          <w:b/>
                          <w:bCs/>
                        </w:rPr>
                        <w:t xml:space="preserve">Scientists </w:t>
                      </w:r>
                      <w:r w:rsidRPr="00D30B20">
                        <w:rPr>
                          <w:rFonts w:ascii="Twinkl" w:hAnsi="Twinkl"/>
                        </w:rPr>
                        <w:t>we are</w:t>
                      </w:r>
                      <w:r w:rsidR="00051D56" w:rsidRPr="00D30B20">
                        <w:rPr>
                          <w:rFonts w:ascii="Twinkl" w:hAnsi="Twinkl"/>
                        </w:rPr>
                        <w:t xml:space="preserve"> we exploring materials, the properties and objects they are used for. Children will investigate materials and properties in the classroom and put this into action with experiments. Children will examine how sustainability of everyday materials and how solid objects shapes can be changed. They will use simple tests and data to answer questions. </w:t>
                      </w:r>
                    </w:p>
                    <w:p w14:paraId="1C6A677C" w14:textId="3642BD7D" w:rsidR="00E86311" w:rsidRPr="00D30B20" w:rsidRDefault="00E86311" w:rsidP="00E86311">
                      <w:pPr>
                        <w:rPr>
                          <w:rFonts w:ascii="Twinkl" w:hAnsi="Twinkl"/>
                        </w:rPr>
                      </w:pPr>
                      <w:r w:rsidRPr="00D30B20">
                        <w:rPr>
                          <w:rFonts w:ascii="Twinkl" w:hAnsi="Twinkl"/>
                          <w:b/>
                          <w:bCs/>
                        </w:rPr>
                        <w:t>Key Vocabulary</w:t>
                      </w:r>
                      <w:r w:rsidRPr="00D30B20">
                        <w:rPr>
                          <w:rFonts w:ascii="Twinkl" w:hAnsi="Twinkl"/>
                        </w:rPr>
                        <w:t xml:space="preserve">: </w:t>
                      </w:r>
                      <w:r w:rsidR="00051D56" w:rsidRPr="00D30B20">
                        <w:rPr>
                          <w:rFonts w:ascii="Twinkl" w:hAnsi="Twinkl"/>
                        </w:rPr>
                        <w:t xml:space="preserve">Stretching, bending, twisting, stretching, properties, materials. </w:t>
                      </w:r>
                    </w:p>
                  </w:txbxContent>
                </v:textbox>
              </v:roundrect>
            </w:pict>
          </mc:Fallback>
        </mc:AlternateContent>
      </w:r>
      <w:r w:rsidR="00954074">
        <w:rPr>
          <w:noProof/>
        </w:rPr>
        <mc:AlternateContent>
          <mc:Choice Requires="wps">
            <w:drawing>
              <wp:anchor distT="0" distB="0" distL="114300" distR="114300" simplePos="0" relativeHeight="251667456" behindDoc="0" locked="0" layoutInCell="1" allowOverlap="1" wp14:anchorId="15190CD4" wp14:editId="7D1F2E4F">
                <wp:simplePos x="0" y="0"/>
                <wp:positionH relativeFrom="column">
                  <wp:posOffset>-396240</wp:posOffset>
                </wp:positionH>
                <wp:positionV relativeFrom="paragraph">
                  <wp:posOffset>2987040</wp:posOffset>
                </wp:positionV>
                <wp:extent cx="7482840" cy="1706880"/>
                <wp:effectExtent l="0" t="0" r="22860" b="26670"/>
                <wp:wrapNone/>
                <wp:docPr id="7" name="Rectangle: Rounded Corners 7"/>
                <wp:cNvGraphicFramePr/>
                <a:graphic xmlns:a="http://schemas.openxmlformats.org/drawingml/2006/main">
                  <a:graphicData uri="http://schemas.microsoft.com/office/word/2010/wordprocessingShape">
                    <wps:wsp>
                      <wps:cNvSpPr/>
                      <wps:spPr>
                        <a:xfrm>
                          <a:off x="0" y="0"/>
                          <a:ext cx="7482840" cy="1706880"/>
                        </a:xfrm>
                        <a:prstGeom prst="roundRect">
                          <a:avLst/>
                        </a:prstGeom>
                        <a:solidFill>
                          <a:schemeClr val="accent6">
                            <a:lumMod val="60000"/>
                            <a:lumOff val="40000"/>
                          </a:schemeClr>
                        </a:solidFill>
                      </wps:spPr>
                      <wps:style>
                        <a:lnRef idx="2">
                          <a:schemeClr val="accent6"/>
                        </a:lnRef>
                        <a:fillRef idx="1">
                          <a:schemeClr val="lt1"/>
                        </a:fillRef>
                        <a:effectRef idx="0">
                          <a:schemeClr val="accent6"/>
                        </a:effectRef>
                        <a:fontRef idx="minor">
                          <a:schemeClr val="dk1"/>
                        </a:fontRef>
                      </wps:style>
                      <wps:txbx>
                        <w:txbxContent>
                          <w:p w14:paraId="423309D1" w14:textId="42224718" w:rsidR="00E86311" w:rsidRPr="0066376E" w:rsidRDefault="00E86311" w:rsidP="00E86311">
                            <w:pPr>
                              <w:rPr>
                                <w:rFonts w:ascii="Twinkl" w:hAnsi="Twinkl"/>
                              </w:rPr>
                            </w:pPr>
                            <w:r w:rsidRPr="00E86311">
                              <w:rPr>
                                <w:rFonts w:ascii="Twinkl" w:hAnsi="Twinkl"/>
                              </w:rPr>
                              <w:t xml:space="preserve">As </w:t>
                            </w:r>
                            <w:r w:rsidRPr="00E86311">
                              <w:rPr>
                                <w:rFonts w:ascii="Twinkl" w:hAnsi="Twinkl"/>
                                <w:b/>
                                <w:bCs/>
                              </w:rPr>
                              <w:t>Mathematicians</w:t>
                            </w:r>
                            <w:r w:rsidRPr="00E86311">
                              <w:rPr>
                                <w:rFonts w:ascii="Twinkl" w:hAnsi="Twinkl"/>
                              </w:rPr>
                              <w:t xml:space="preserve"> we are</w:t>
                            </w:r>
                            <w:r w:rsidR="0066376E">
                              <w:rPr>
                                <w:rFonts w:ascii="Twinkl" w:hAnsi="Twinkl"/>
                              </w:rPr>
                              <w:t xml:space="preserve"> focusing on place value to 100, securing year 1/2 learning before moving on to calculation with 20 as well as ensuring we can fluently add and subtract within 10. To support </w:t>
                            </w:r>
                            <w:proofErr w:type="gramStart"/>
                            <w:r w:rsidR="0066376E">
                              <w:rPr>
                                <w:rFonts w:ascii="Twinkl" w:hAnsi="Twinkl"/>
                              </w:rPr>
                              <w:t>this</w:t>
                            </w:r>
                            <w:proofErr w:type="gramEnd"/>
                            <w:r w:rsidR="0066376E">
                              <w:rPr>
                                <w:rFonts w:ascii="Twinkl" w:hAnsi="Twinkl"/>
                              </w:rPr>
                              <w:t xml:space="preserve"> we will also be doing ‘maths meetings’ </w:t>
                            </w:r>
                            <w:r w:rsidR="00051D56">
                              <w:rPr>
                                <w:rFonts w:ascii="Twinkl" w:hAnsi="Twinkl"/>
                              </w:rPr>
                              <w:t xml:space="preserve">(which children may refer to as </w:t>
                            </w:r>
                            <w:proofErr w:type="spellStart"/>
                            <w:r w:rsidR="00051D56">
                              <w:rPr>
                                <w:rFonts w:ascii="Twinkl" w:hAnsi="Twinkl"/>
                              </w:rPr>
                              <w:t>Numberblocks</w:t>
                            </w:r>
                            <w:proofErr w:type="spellEnd"/>
                            <w:r w:rsidR="00051D56">
                              <w:rPr>
                                <w:rFonts w:ascii="Twinkl" w:hAnsi="Twinkl"/>
                              </w:rPr>
                              <w:t xml:space="preserve"> lessons) </w:t>
                            </w:r>
                            <w:r w:rsidR="0066376E">
                              <w:rPr>
                                <w:rFonts w:ascii="Twinkl" w:hAnsi="Twinkl"/>
                              </w:rPr>
                              <w:t xml:space="preserve">which is an additional 10 minutes of maths fluency lessons after lunch 4 times per week, these are themed on the </w:t>
                            </w:r>
                            <w:proofErr w:type="spellStart"/>
                            <w:r w:rsidR="0066376E">
                              <w:rPr>
                                <w:rFonts w:ascii="Twinkl" w:hAnsi="Twinkl"/>
                              </w:rPr>
                              <w:t>Numbe</w:t>
                            </w:r>
                            <w:r w:rsidR="00051D56">
                              <w:rPr>
                                <w:rFonts w:ascii="Twinkl" w:hAnsi="Twinkl"/>
                              </w:rPr>
                              <w:t>r</w:t>
                            </w:r>
                            <w:r w:rsidR="0066376E">
                              <w:rPr>
                                <w:rFonts w:ascii="Twinkl" w:hAnsi="Twinkl"/>
                              </w:rPr>
                              <w:t>blocks</w:t>
                            </w:r>
                            <w:proofErr w:type="spellEnd"/>
                            <w:r w:rsidR="0066376E">
                              <w:rPr>
                                <w:rFonts w:ascii="Twinkl" w:hAnsi="Twinkl"/>
                              </w:rPr>
                              <w:t xml:space="preserve"> TV show so children love these short sessions. </w:t>
                            </w:r>
                          </w:p>
                          <w:p w14:paraId="6BF7E97A" w14:textId="1F14A5EE" w:rsidR="00E86311" w:rsidRPr="00E86311" w:rsidRDefault="00E86311" w:rsidP="00E86311">
                            <w:pPr>
                              <w:rPr>
                                <w:rFonts w:ascii="Twinkl" w:hAnsi="Twinkl"/>
                                <w:b/>
                                <w:bCs/>
                              </w:rPr>
                            </w:pPr>
                            <w:r w:rsidRPr="00E86311">
                              <w:rPr>
                                <w:rFonts w:ascii="Twinkl" w:hAnsi="Twinkl"/>
                                <w:b/>
                                <w:bCs/>
                              </w:rPr>
                              <w:t>Key Vocabulary:</w:t>
                            </w:r>
                            <w:r w:rsidR="0066376E">
                              <w:rPr>
                                <w:rFonts w:ascii="Twinkl" w:hAnsi="Twinkl"/>
                                <w:b/>
                                <w:bCs/>
                              </w:rPr>
                              <w:t xml:space="preserve"> </w:t>
                            </w:r>
                            <w:r w:rsidR="0066376E" w:rsidRPr="00051D56">
                              <w:rPr>
                                <w:rFonts w:ascii="Twinkl" w:hAnsi="Twinkl"/>
                              </w:rPr>
                              <w:t xml:space="preserve">Part, whole, addend, </w:t>
                            </w:r>
                            <w:r w:rsidR="00051D56" w:rsidRPr="00051D56">
                              <w:rPr>
                                <w:rFonts w:ascii="Twinkl" w:hAnsi="Twinkl"/>
                              </w:rPr>
                              <w:t xml:space="preserve">sum, </w:t>
                            </w:r>
                            <w:proofErr w:type="spellStart"/>
                            <w:r w:rsidR="00051D56" w:rsidRPr="00051D56">
                              <w:rPr>
                                <w:rFonts w:ascii="Twinkl" w:hAnsi="Twinkl"/>
                              </w:rPr>
                              <w:t>minued</w:t>
                            </w:r>
                            <w:proofErr w:type="spellEnd"/>
                            <w:r w:rsidR="00051D56" w:rsidRPr="00051D56">
                              <w:rPr>
                                <w:rFonts w:ascii="Twinkl" w:hAnsi="Twinkl"/>
                              </w:rPr>
                              <w:t>, subtrahend, difference, total, equals, minus</w:t>
                            </w:r>
                            <w:r w:rsidR="00D30B20">
                              <w:rPr>
                                <w:rFonts w:ascii="Twinkl" w:hAnsi="Twinkl"/>
                              </w:rPr>
                              <w:t>, tens, ones</w:t>
                            </w:r>
                          </w:p>
                          <w:p w14:paraId="68F11E18" w14:textId="77777777" w:rsidR="00E86311" w:rsidRPr="00E86311" w:rsidRDefault="00E86311" w:rsidP="00E86311">
                            <w:pPr>
                              <w:rPr>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5190CD4" id="Rectangle: Rounded Corners 7" o:spid="_x0000_s1030" style="position:absolute;margin-left:-31.2pt;margin-top:235.2pt;width:589.2pt;height:134.4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" fillcolor="#a8d08d [1945]" strokecolor="#70ad47 [3209]" strokeweight="1pt">
                <v:stroke joinstyle="miter"/>
                <v:textbox>
                  <w:txbxContent>
                    <w:p w14:paraId="423309D1" w14:textId="42224718" w:rsidR="00E86311" w:rsidRPr="0066376E" w:rsidRDefault="00E86311" w:rsidP="00E86311">
                      <w:pPr>
                        <w:rPr>
                          <w:rFonts w:ascii="Twinkl" w:hAnsi="Twinkl"/>
                        </w:rPr>
                      </w:pPr>
                      <w:r w:rsidRPr="00E86311">
                        <w:rPr>
                          <w:rFonts w:ascii="Twinkl" w:hAnsi="Twinkl"/>
                        </w:rPr>
                        <w:t xml:space="preserve">As </w:t>
                      </w:r>
                      <w:r w:rsidRPr="00E86311">
                        <w:rPr>
                          <w:rFonts w:ascii="Twinkl" w:hAnsi="Twinkl"/>
                          <w:b/>
                          <w:bCs/>
                        </w:rPr>
                        <w:t>Mathematicians</w:t>
                      </w:r>
                      <w:r w:rsidRPr="00E86311">
                        <w:rPr>
                          <w:rFonts w:ascii="Twinkl" w:hAnsi="Twinkl"/>
                        </w:rPr>
                        <w:t xml:space="preserve"> we are</w:t>
                      </w:r>
                      <w:r w:rsidR="0066376E">
                        <w:rPr>
                          <w:rFonts w:ascii="Twinkl" w:hAnsi="Twinkl"/>
                        </w:rPr>
                        <w:t xml:space="preserve"> focusing on place value to 100, securing year 1/2 learning before moving on to calculation with 20 as well as ensuring we can fluently add and subtract within 10. To support </w:t>
                      </w:r>
                      <w:proofErr w:type="gramStart"/>
                      <w:r w:rsidR="0066376E">
                        <w:rPr>
                          <w:rFonts w:ascii="Twinkl" w:hAnsi="Twinkl"/>
                        </w:rPr>
                        <w:t>this</w:t>
                      </w:r>
                      <w:proofErr w:type="gramEnd"/>
                      <w:r w:rsidR="0066376E">
                        <w:rPr>
                          <w:rFonts w:ascii="Twinkl" w:hAnsi="Twinkl"/>
                        </w:rPr>
                        <w:t xml:space="preserve"> we will also be doing ‘maths meetings’ </w:t>
                      </w:r>
                      <w:r w:rsidR="00051D56">
                        <w:rPr>
                          <w:rFonts w:ascii="Twinkl" w:hAnsi="Twinkl"/>
                        </w:rPr>
                        <w:t xml:space="preserve">(which children may refer to as </w:t>
                      </w:r>
                      <w:proofErr w:type="spellStart"/>
                      <w:r w:rsidR="00051D56">
                        <w:rPr>
                          <w:rFonts w:ascii="Twinkl" w:hAnsi="Twinkl"/>
                        </w:rPr>
                        <w:t>Numberblocks</w:t>
                      </w:r>
                      <w:proofErr w:type="spellEnd"/>
                      <w:r w:rsidR="00051D56">
                        <w:rPr>
                          <w:rFonts w:ascii="Twinkl" w:hAnsi="Twinkl"/>
                        </w:rPr>
                        <w:t xml:space="preserve"> lessons) </w:t>
                      </w:r>
                      <w:r w:rsidR="0066376E">
                        <w:rPr>
                          <w:rFonts w:ascii="Twinkl" w:hAnsi="Twinkl"/>
                        </w:rPr>
                        <w:t xml:space="preserve">which is an additional 10 minutes of maths fluency lessons after lunch 4 times per week, these are themed on the </w:t>
                      </w:r>
                      <w:proofErr w:type="spellStart"/>
                      <w:r w:rsidR="0066376E">
                        <w:rPr>
                          <w:rFonts w:ascii="Twinkl" w:hAnsi="Twinkl"/>
                        </w:rPr>
                        <w:t>Numbe</w:t>
                      </w:r>
                      <w:r w:rsidR="00051D56">
                        <w:rPr>
                          <w:rFonts w:ascii="Twinkl" w:hAnsi="Twinkl"/>
                        </w:rPr>
                        <w:t>r</w:t>
                      </w:r>
                      <w:r w:rsidR="0066376E">
                        <w:rPr>
                          <w:rFonts w:ascii="Twinkl" w:hAnsi="Twinkl"/>
                        </w:rPr>
                        <w:t>blocks</w:t>
                      </w:r>
                      <w:proofErr w:type="spellEnd"/>
                      <w:r w:rsidR="0066376E">
                        <w:rPr>
                          <w:rFonts w:ascii="Twinkl" w:hAnsi="Twinkl"/>
                        </w:rPr>
                        <w:t xml:space="preserve"> TV show so children love these short sessions. </w:t>
                      </w:r>
                    </w:p>
                    <w:p w14:paraId="6BF7E97A" w14:textId="1F14A5EE" w:rsidR="00E86311" w:rsidRPr="00E86311" w:rsidRDefault="00E86311" w:rsidP="00E86311">
                      <w:pPr>
                        <w:rPr>
                          <w:rFonts w:ascii="Twinkl" w:hAnsi="Twinkl"/>
                          <w:b/>
                          <w:bCs/>
                        </w:rPr>
                      </w:pPr>
                      <w:r w:rsidRPr="00E86311">
                        <w:rPr>
                          <w:rFonts w:ascii="Twinkl" w:hAnsi="Twinkl"/>
                          <w:b/>
                          <w:bCs/>
                        </w:rPr>
                        <w:t>Key Vocabulary:</w:t>
                      </w:r>
                      <w:r w:rsidR="0066376E">
                        <w:rPr>
                          <w:rFonts w:ascii="Twinkl" w:hAnsi="Twinkl"/>
                          <w:b/>
                          <w:bCs/>
                        </w:rPr>
                        <w:t xml:space="preserve"> </w:t>
                      </w:r>
                      <w:r w:rsidR="0066376E" w:rsidRPr="00051D56">
                        <w:rPr>
                          <w:rFonts w:ascii="Twinkl" w:hAnsi="Twinkl"/>
                        </w:rPr>
                        <w:t xml:space="preserve">Part, whole, addend, </w:t>
                      </w:r>
                      <w:r w:rsidR="00051D56" w:rsidRPr="00051D56">
                        <w:rPr>
                          <w:rFonts w:ascii="Twinkl" w:hAnsi="Twinkl"/>
                        </w:rPr>
                        <w:t xml:space="preserve">sum, </w:t>
                      </w:r>
                      <w:proofErr w:type="spellStart"/>
                      <w:r w:rsidR="00051D56" w:rsidRPr="00051D56">
                        <w:rPr>
                          <w:rFonts w:ascii="Twinkl" w:hAnsi="Twinkl"/>
                        </w:rPr>
                        <w:t>minued</w:t>
                      </w:r>
                      <w:proofErr w:type="spellEnd"/>
                      <w:r w:rsidR="00051D56" w:rsidRPr="00051D56">
                        <w:rPr>
                          <w:rFonts w:ascii="Twinkl" w:hAnsi="Twinkl"/>
                        </w:rPr>
                        <w:t>, subtrahend, difference, total, equals, minus</w:t>
                      </w:r>
                      <w:r w:rsidR="00D30B20">
                        <w:rPr>
                          <w:rFonts w:ascii="Twinkl" w:hAnsi="Twinkl"/>
                        </w:rPr>
                        <w:t>, tens, ones</w:t>
                      </w:r>
                    </w:p>
                    <w:p w14:paraId="68F11E18" w14:textId="77777777" w:rsidR="00E86311" w:rsidRPr="00E86311" w:rsidRDefault="00E86311" w:rsidP="00E86311">
                      <w:pPr>
                        <w:rPr>
                          <w:b/>
                          <w:bCs/>
                        </w:rPr>
                      </w:pPr>
                    </w:p>
                  </w:txbxContent>
                </v:textbox>
              </v:roundrect>
            </w:pict>
          </mc:Fallback>
        </mc:AlternateContent>
      </w:r>
      <w:r w:rsidR="00954074">
        <w:rPr>
          <w:noProof/>
        </w:rPr>
        <mc:AlternateContent>
          <mc:Choice Requires="wps">
            <w:drawing>
              <wp:anchor distT="0" distB="0" distL="114300" distR="114300" simplePos="0" relativeHeight="251663360" behindDoc="0" locked="0" layoutInCell="1" allowOverlap="1" wp14:anchorId="200B9E4B" wp14:editId="01E5B5C7">
                <wp:simplePos x="0" y="0"/>
                <wp:positionH relativeFrom="column">
                  <wp:posOffset>-396240</wp:posOffset>
                </wp:positionH>
                <wp:positionV relativeFrom="paragraph">
                  <wp:posOffset>1127760</wp:posOffset>
                </wp:positionV>
                <wp:extent cx="7482840" cy="1706880"/>
                <wp:effectExtent l="0" t="0" r="22860" b="26670"/>
                <wp:wrapNone/>
                <wp:docPr id="5" name="Rectangle: Rounded Corners 5"/>
                <wp:cNvGraphicFramePr/>
                <a:graphic xmlns:a="http://schemas.openxmlformats.org/drawingml/2006/main">
                  <a:graphicData uri="http://schemas.microsoft.com/office/word/2010/wordprocessingShape">
                    <wps:wsp>
                      <wps:cNvSpPr/>
                      <wps:spPr>
                        <a:xfrm>
                          <a:off x="0" y="0"/>
                          <a:ext cx="7482840" cy="1706880"/>
                        </a:xfrm>
                        <a:prstGeom prst="roundRect">
                          <a:avLst/>
                        </a:prstGeom>
                        <a:solidFill>
                          <a:schemeClr val="accent6">
                            <a:lumMod val="60000"/>
                            <a:lumOff val="40000"/>
                          </a:schemeClr>
                        </a:solidFill>
                      </wps:spPr>
                      <wps:style>
                        <a:lnRef idx="2">
                          <a:schemeClr val="accent6"/>
                        </a:lnRef>
                        <a:fillRef idx="1">
                          <a:schemeClr val="lt1"/>
                        </a:fillRef>
                        <a:effectRef idx="0">
                          <a:schemeClr val="accent6"/>
                        </a:effectRef>
                        <a:fontRef idx="minor">
                          <a:schemeClr val="dk1"/>
                        </a:fontRef>
                      </wps:style>
                      <wps:txbx>
                        <w:txbxContent>
                          <w:p w14:paraId="7564F310" w14:textId="133C3637" w:rsidR="00954074" w:rsidRPr="00954074" w:rsidRDefault="00954074" w:rsidP="00954074">
                            <w:pPr>
                              <w:rPr>
                                <w:rFonts w:ascii="Twinkl" w:hAnsi="Twinkl"/>
                              </w:rPr>
                            </w:pPr>
                            <w:r w:rsidRPr="00954074">
                              <w:rPr>
                                <w:rFonts w:ascii="Twinkl" w:hAnsi="Twinkl"/>
                              </w:rPr>
                              <w:t xml:space="preserve">As </w:t>
                            </w:r>
                            <w:r w:rsidRPr="00E86311">
                              <w:rPr>
                                <w:rFonts w:ascii="Twinkl" w:hAnsi="Twinkl"/>
                                <w:b/>
                                <w:bCs/>
                              </w:rPr>
                              <w:t xml:space="preserve">readers and </w:t>
                            </w:r>
                            <w:r w:rsidR="00E86311" w:rsidRPr="00E86311">
                              <w:rPr>
                                <w:rFonts w:ascii="Twinkl" w:hAnsi="Twinkl"/>
                                <w:b/>
                                <w:bCs/>
                              </w:rPr>
                              <w:t>writers,</w:t>
                            </w:r>
                            <w:r w:rsidRPr="00954074">
                              <w:rPr>
                                <w:rFonts w:ascii="Twinkl" w:hAnsi="Twinkl"/>
                              </w:rPr>
                              <w:t xml:space="preserve"> we are</w:t>
                            </w:r>
                            <w:r w:rsidR="0041452C">
                              <w:rPr>
                                <w:rFonts w:ascii="Twinkl" w:hAnsi="Twinkl"/>
                              </w:rPr>
                              <w:t xml:space="preserve"> </w:t>
                            </w:r>
                            <w:r w:rsidR="0066376E">
                              <w:rPr>
                                <w:rFonts w:ascii="Twinkl" w:hAnsi="Twinkl"/>
                              </w:rPr>
                              <w:t xml:space="preserve">spending the first few weeks of term looking at spelling, punctuation and grammar – securing knowledge of </w:t>
                            </w:r>
                            <w:proofErr w:type="spellStart"/>
                            <w:r w:rsidR="0066376E">
                              <w:rPr>
                                <w:rFonts w:ascii="Twinkl" w:hAnsi="Twinkl"/>
                              </w:rPr>
                              <w:t>SPaG</w:t>
                            </w:r>
                            <w:proofErr w:type="spellEnd"/>
                            <w:r w:rsidR="0066376E">
                              <w:rPr>
                                <w:rFonts w:ascii="Twinkl" w:hAnsi="Twinkl"/>
                              </w:rPr>
                              <w:t xml:space="preserve"> features before beginning literacy units. Our first writing unit will be exploring explanation texts and writing our own. In phonics, we will be securing phase 5 phonics, recapping year 1 and spelling rules such as suffixes including ‘</w:t>
                            </w:r>
                            <w:proofErr w:type="spellStart"/>
                            <w:r w:rsidR="0066376E">
                              <w:rPr>
                                <w:rFonts w:ascii="Twinkl" w:hAnsi="Twinkl"/>
                              </w:rPr>
                              <w:t>ly</w:t>
                            </w:r>
                            <w:proofErr w:type="spellEnd"/>
                            <w:r w:rsidR="0066376E">
                              <w:rPr>
                                <w:rFonts w:ascii="Twinkl" w:hAnsi="Twinkl"/>
                              </w:rPr>
                              <w:t>’ ‘</w:t>
                            </w:r>
                            <w:proofErr w:type="spellStart"/>
                            <w:r w:rsidR="0066376E">
                              <w:rPr>
                                <w:rFonts w:ascii="Twinkl" w:hAnsi="Twinkl"/>
                              </w:rPr>
                              <w:t>ful</w:t>
                            </w:r>
                            <w:proofErr w:type="spellEnd"/>
                            <w:r w:rsidR="0066376E">
                              <w:rPr>
                                <w:rFonts w:ascii="Twinkl" w:hAnsi="Twinkl"/>
                              </w:rPr>
                              <w:t>’ ‘ness’ Year 3s, will be joining Mr Dillon for reading sessions in place of phonics</w:t>
                            </w:r>
                          </w:p>
                          <w:p w14:paraId="2EF267A5" w14:textId="758C3B0E" w:rsidR="00954074" w:rsidRPr="00954074" w:rsidRDefault="00954074" w:rsidP="00954074">
                            <w:pPr>
                              <w:rPr>
                                <w:rFonts w:ascii="Twinkl" w:hAnsi="Twinkl"/>
                              </w:rPr>
                            </w:pPr>
                            <w:r w:rsidRPr="00954074">
                              <w:rPr>
                                <w:rFonts w:ascii="Twinkl" w:hAnsi="Twinkl"/>
                              </w:rPr>
                              <w:t xml:space="preserve">Our </w:t>
                            </w:r>
                            <w:r w:rsidRPr="00E86311">
                              <w:rPr>
                                <w:rFonts w:ascii="Twinkl" w:hAnsi="Twinkl"/>
                                <w:b/>
                                <w:bCs/>
                              </w:rPr>
                              <w:t>key texts</w:t>
                            </w:r>
                            <w:r w:rsidRPr="00954074">
                              <w:rPr>
                                <w:rFonts w:ascii="Twinkl" w:hAnsi="Twinkl"/>
                              </w:rPr>
                              <w:t xml:space="preserve"> are: </w:t>
                            </w:r>
                            <w:r w:rsidR="0066376E">
                              <w:rPr>
                                <w:rFonts w:ascii="Twinkl" w:hAnsi="Twinkl"/>
                              </w:rPr>
                              <w:t>How Butterflies Change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00B9E4B" id="Rectangle: Rounded Corners 5" o:spid="_x0000_s1031" style="position:absolute;margin-left:-31.2pt;margin-top:88.8pt;width:589.2pt;height:134.4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" fillcolor="#a8d08d [1945]" strokecolor="#70ad47 [3209]" strokeweight="1pt">
                <v:stroke joinstyle="miter"/>
                <v:textbox>
                  <w:txbxContent>
                    <w:p w14:paraId="7564F310" w14:textId="133C3637" w:rsidR="00954074" w:rsidRPr="00954074" w:rsidRDefault="00954074" w:rsidP="00954074">
                      <w:pPr>
                        <w:rPr>
                          <w:rFonts w:ascii="Twinkl" w:hAnsi="Twinkl"/>
                        </w:rPr>
                      </w:pPr>
                      <w:r w:rsidRPr="00954074">
                        <w:rPr>
                          <w:rFonts w:ascii="Twinkl" w:hAnsi="Twinkl"/>
                        </w:rPr>
                        <w:t xml:space="preserve">As </w:t>
                      </w:r>
                      <w:r w:rsidRPr="00E86311">
                        <w:rPr>
                          <w:rFonts w:ascii="Twinkl" w:hAnsi="Twinkl"/>
                          <w:b/>
                          <w:bCs/>
                        </w:rPr>
                        <w:t xml:space="preserve">readers and </w:t>
                      </w:r>
                      <w:r w:rsidR="00E86311" w:rsidRPr="00E86311">
                        <w:rPr>
                          <w:rFonts w:ascii="Twinkl" w:hAnsi="Twinkl"/>
                          <w:b/>
                          <w:bCs/>
                        </w:rPr>
                        <w:t>writers,</w:t>
                      </w:r>
                      <w:r w:rsidRPr="00954074">
                        <w:rPr>
                          <w:rFonts w:ascii="Twinkl" w:hAnsi="Twinkl"/>
                        </w:rPr>
                        <w:t xml:space="preserve"> we are</w:t>
                      </w:r>
                      <w:r w:rsidR="0041452C">
                        <w:rPr>
                          <w:rFonts w:ascii="Twinkl" w:hAnsi="Twinkl"/>
                        </w:rPr>
                        <w:t xml:space="preserve"> </w:t>
                      </w:r>
                      <w:r w:rsidR="0066376E">
                        <w:rPr>
                          <w:rFonts w:ascii="Twinkl" w:hAnsi="Twinkl"/>
                        </w:rPr>
                        <w:t xml:space="preserve">spending the first few weeks of term looking at spelling, punctuation and grammar – securing knowledge of </w:t>
                      </w:r>
                      <w:proofErr w:type="spellStart"/>
                      <w:r w:rsidR="0066376E">
                        <w:rPr>
                          <w:rFonts w:ascii="Twinkl" w:hAnsi="Twinkl"/>
                        </w:rPr>
                        <w:t>SPaG</w:t>
                      </w:r>
                      <w:proofErr w:type="spellEnd"/>
                      <w:r w:rsidR="0066376E">
                        <w:rPr>
                          <w:rFonts w:ascii="Twinkl" w:hAnsi="Twinkl"/>
                        </w:rPr>
                        <w:t xml:space="preserve"> features before beginning literacy units. Our first writing unit will be exploring explanation texts and writing our own. In phonics, we will be securing phase 5 phonics, recapping year 1 and spelling rules such as suffixes including ‘</w:t>
                      </w:r>
                      <w:proofErr w:type="spellStart"/>
                      <w:r w:rsidR="0066376E">
                        <w:rPr>
                          <w:rFonts w:ascii="Twinkl" w:hAnsi="Twinkl"/>
                        </w:rPr>
                        <w:t>ly</w:t>
                      </w:r>
                      <w:proofErr w:type="spellEnd"/>
                      <w:r w:rsidR="0066376E">
                        <w:rPr>
                          <w:rFonts w:ascii="Twinkl" w:hAnsi="Twinkl"/>
                        </w:rPr>
                        <w:t>’ ‘</w:t>
                      </w:r>
                      <w:proofErr w:type="spellStart"/>
                      <w:r w:rsidR="0066376E">
                        <w:rPr>
                          <w:rFonts w:ascii="Twinkl" w:hAnsi="Twinkl"/>
                        </w:rPr>
                        <w:t>ful</w:t>
                      </w:r>
                      <w:proofErr w:type="spellEnd"/>
                      <w:r w:rsidR="0066376E">
                        <w:rPr>
                          <w:rFonts w:ascii="Twinkl" w:hAnsi="Twinkl"/>
                        </w:rPr>
                        <w:t>’ ‘ness’ Year 3s, will be joining Mr Dillon for reading sessions in place of phonics</w:t>
                      </w:r>
                    </w:p>
                    <w:p w14:paraId="2EF267A5" w14:textId="758C3B0E" w:rsidR="00954074" w:rsidRPr="00954074" w:rsidRDefault="00954074" w:rsidP="00954074">
                      <w:pPr>
                        <w:rPr>
                          <w:rFonts w:ascii="Twinkl" w:hAnsi="Twinkl"/>
                        </w:rPr>
                      </w:pPr>
                      <w:r w:rsidRPr="00954074">
                        <w:rPr>
                          <w:rFonts w:ascii="Twinkl" w:hAnsi="Twinkl"/>
                        </w:rPr>
                        <w:t xml:space="preserve">Our </w:t>
                      </w:r>
                      <w:r w:rsidRPr="00E86311">
                        <w:rPr>
                          <w:rFonts w:ascii="Twinkl" w:hAnsi="Twinkl"/>
                          <w:b/>
                          <w:bCs/>
                        </w:rPr>
                        <w:t>key texts</w:t>
                      </w:r>
                      <w:r w:rsidRPr="00954074">
                        <w:rPr>
                          <w:rFonts w:ascii="Twinkl" w:hAnsi="Twinkl"/>
                        </w:rPr>
                        <w:t xml:space="preserve"> are: </w:t>
                      </w:r>
                      <w:r w:rsidR="0066376E">
                        <w:rPr>
                          <w:rFonts w:ascii="Twinkl" w:hAnsi="Twinkl"/>
                        </w:rPr>
                        <w:t>How Butterflies Change</w:t>
                      </w:r>
                    </w:p>
                  </w:txbxContent>
                </v:textbox>
              </v:roundrect>
            </w:pict>
          </mc:Fallback>
        </mc:AlternateContent>
      </w:r>
      <w:r w:rsidR="00954074" w:rsidRPr="00E86311">
        <w:rPr>
          <w:rFonts w:ascii="Twinkl" w:hAnsi="Twinkl"/>
          <w:noProof/>
        </w:rPr>
        <mc:AlternateContent>
          <mc:Choice Requires="wps">
            <w:drawing>
              <wp:anchor distT="0" distB="0" distL="114300" distR="114300" simplePos="0" relativeHeight="251659264" behindDoc="0" locked="0" layoutInCell="1" allowOverlap="1" wp14:anchorId="7AA86BD8" wp14:editId="38A60AA9">
                <wp:simplePos x="0" y="0"/>
                <wp:positionH relativeFrom="column">
                  <wp:posOffset>7254240</wp:posOffset>
                </wp:positionH>
                <wp:positionV relativeFrom="paragraph">
                  <wp:posOffset>-411480</wp:posOffset>
                </wp:positionV>
                <wp:extent cx="6339840" cy="9646920"/>
                <wp:effectExtent l="0" t="0" r="22860" b="11430"/>
                <wp:wrapNone/>
                <wp:docPr id="1" name="Rectangle: Rounded Corners 1"/>
                <wp:cNvGraphicFramePr/>
                <a:graphic xmlns:a="http://schemas.openxmlformats.org/drawingml/2006/main">
                  <a:graphicData uri="http://schemas.microsoft.com/office/word/2010/wordprocessingShape">
                    <wps:wsp>
                      <wps:cNvSpPr/>
                      <wps:spPr>
                        <a:xfrm>
                          <a:off x="0" y="0"/>
                          <a:ext cx="6339840" cy="9646920"/>
                        </a:xfrm>
                        <a:prstGeom prst="roundRect">
                          <a:avLst/>
                        </a:prstGeom>
                        <a:solidFill>
                          <a:srgbClr val="8AEEA9"/>
                        </a:solidFill>
                        <a:ln>
                          <a:solidFill>
                            <a:schemeClr val="accent6">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C283D7D" w14:textId="6720A2FF" w:rsidR="00E86311" w:rsidRPr="006D574A" w:rsidRDefault="00E86311" w:rsidP="006D574A">
                            <w:pPr>
                              <w:jc w:val="both"/>
                              <w:rPr>
                                <w:rFonts w:ascii="Twinkl" w:hAnsi="Twinkl"/>
                                <w:b/>
                                <w:bCs/>
                                <w:color w:val="000000" w:themeColor="text1"/>
                                <w:sz w:val="32"/>
                                <w:szCs w:val="32"/>
                                <w:u w:val="single"/>
                              </w:rPr>
                            </w:pPr>
                            <w:r w:rsidRPr="006D574A">
                              <w:rPr>
                                <w:rFonts w:ascii="Twinkl" w:hAnsi="Twinkl"/>
                                <w:b/>
                                <w:bCs/>
                                <w:color w:val="000000" w:themeColor="text1"/>
                                <w:sz w:val="32"/>
                                <w:szCs w:val="32"/>
                                <w:u w:val="single"/>
                              </w:rPr>
                              <w:t xml:space="preserve">Across the Curriculum </w:t>
                            </w:r>
                          </w:p>
                          <w:p w14:paraId="36FE9D77" w14:textId="60948B67" w:rsidR="00E86311" w:rsidRPr="006D574A" w:rsidRDefault="00E86311" w:rsidP="006D574A">
                            <w:pPr>
                              <w:jc w:val="both"/>
                              <w:rPr>
                                <w:rFonts w:ascii="Twinkl" w:hAnsi="Twinkl"/>
                                <w:color w:val="0D0D0D" w:themeColor="text1" w:themeTint="F2"/>
                              </w:rPr>
                            </w:pPr>
                            <w:r w:rsidRPr="006D574A">
                              <w:rPr>
                                <w:rFonts w:ascii="Twinkl" w:hAnsi="Twinkl"/>
                                <w:b/>
                                <w:bCs/>
                                <w:color w:val="0D0D0D" w:themeColor="text1" w:themeTint="F2"/>
                              </w:rPr>
                              <w:t>As Historians</w:t>
                            </w:r>
                            <w:r w:rsidRPr="006D574A">
                              <w:rPr>
                                <w:rFonts w:ascii="Twinkl" w:hAnsi="Twinkl"/>
                                <w:color w:val="0D0D0D" w:themeColor="text1" w:themeTint="F2"/>
                              </w:rPr>
                              <w:t xml:space="preserve"> we </w:t>
                            </w:r>
                            <w:r w:rsidR="00D30B20" w:rsidRPr="006D574A">
                              <w:rPr>
                                <w:rFonts w:ascii="Twinkl" w:hAnsi="Twinkl" w:cs="SassoonSansRg"/>
                                <w:color w:val="0D0D0D" w:themeColor="text1" w:themeTint="F2"/>
                              </w:rPr>
                              <w:t>will use different disciplinary concepts to look at the changes in technology</w:t>
                            </w:r>
                            <w:r w:rsidR="00D30B20" w:rsidRPr="006D574A">
                              <w:rPr>
                                <w:rFonts w:ascii="Twinkl" w:hAnsi="Twinkl"/>
                                <w:color w:val="0D0D0D" w:themeColor="text1" w:themeTint="F2"/>
                              </w:rPr>
                              <w:t xml:space="preserve"> </w:t>
                            </w:r>
                            <w:r w:rsidR="00D30B20" w:rsidRPr="006D574A">
                              <w:rPr>
                                <w:rFonts w:ascii="Twinkl" w:hAnsi="Twinkl" w:cs="SassoonSansRg"/>
                                <w:color w:val="0D0D0D" w:themeColor="text1" w:themeTint="F2"/>
                              </w:rPr>
                              <w:t>within living memory. The children will begin by thinking about the term ‘technology’ and what that</w:t>
                            </w:r>
                            <w:r w:rsidR="00D30B20" w:rsidRPr="006D574A">
                              <w:rPr>
                                <w:rFonts w:ascii="Twinkl" w:hAnsi="Twinkl"/>
                                <w:color w:val="0D0D0D" w:themeColor="text1" w:themeTint="F2"/>
                              </w:rPr>
                              <w:t xml:space="preserve"> </w:t>
                            </w:r>
                            <w:r w:rsidR="00D30B20" w:rsidRPr="006D574A">
                              <w:rPr>
                                <w:rFonts w:ascii="Twinkl" w:hAnsi="Twinkl" w:cs="SassoonSansRg"/>
                                <w:color w:val="0D0D0D" w:themeColor="text1" w:themeTint="F2"/>
                              </w:rPr>
                              <w:t>means and consider the technology that they use in their everyday lives. We will then look more closely</w:t>
                            </w:r>
                            <w:r w:rsidR="00D30B20" w:rsidRPr="006D574A">
                              <w:rPr>
                                <w:rFonts w:ascii="Twinkl" w:hAnsi="Twinkl"/>
                                <w:color w:val="0D0D0D" w:themeColor="text1" w:themeTint="F2"/>
                              </w:rPr>
                              <w:t xml:space="preserve"> </w:t>
                            </w:r>
                            <w:r w:rsidR="00D30B20" w:rsidRPr="006D574A">
                              <w:rPr>
                                <w:rFonts w:ascii="Twinkl" w:hAnsi="Twinkl" w:cs="SassoonSansRg"/>
                                <w:color w:val="0D0D0D" w:themeColor="text1" w:themeTint="F2"/>
                              </w:rPr>
                              <w:t>at how particular technologies have changed over the past 60 years such as how we write and how we talk.</w:t>
                            </w:r>
                          </w:p>
                          <w:p w14:paraId="3DB4DF43" w14:textId="77777777" w:rsidR="00D30B20" w:rsidRPr="006D574A" w:rsidRDefault="00D30B20" w:rsidP="006D574A">
                            <w:pPr>
                              <w:jc w:val="both"/>
                              <w:rPr>
                                <w:rFonts w:ascii="Twinkl" w:hAnsi="Twinkl"/>
                                <w:color w:val="0D0D0D" w:themeColor="text1" w:themeTint="F2"/>
                              </w:rPr>
                            </w:pPr>
                          </w:p>
                          <w:p w14:paraId="2993FCA6" w14:textId="4648C10D" w:rsidR="00E86311" w:rsidRPr="006D574A" w:rsidRDefault="00D30B20" w:rsidP="006D574A">
                            <w:pPr>
                              <w:jc w:val="both"/>
                              <w:rPr>
                                <w:rFonts w:ascii="Twinkl" w:hAnsi="Twinkl"/>
                                <w:color w:val="0D0D0D" w:themeColor="text1" w:themeTint="F2"/>
                              </w:rPr>
                            </w:pPr>
                            <w:r w:rsidRPr="006D574A">
                              <w:rPr>
                                <w:rFonts w:ascii="Twinkl" w:hAnsi="Twinkl"/>
                                <w:b/>
                                <w:bCs/>
                                <w:color w:val="0D0D0D" w:themeColor="text1" w:themeTint="F2"/>
                              </w:rPr>
                              <w:t>Geography</w:t>
                            </w:r>
                            <w:r w:rsidRPr="006D574A">
                              <w:rPr>
                                <w:rFonts w:ascii="Twinkl" w:hAnsi="Twinkl"/>
                                <w:color w:val="0D0D0D" w:themeColor="text1" w:themeTint="F2"/>
                              </w:rPr>
                              <w:t xml:space="preserve"> is t</w:t>
                            </w:r>
                            <w:r w:rsidR="00752E74" w:rsidRPr="006D574A">
                              <w:rPr>
                                <w:rFonts w:ascii="Twinkl" w:hAnsi="Twinkl"/>
                                <w:color w:val="0D0D0D" w:themeColor="text1" w:themeTint="F2"/>
                              </w:rPr>
                              <w:t>aught in alternating terms</w:t>
                            </w:r>
                          </w:p>
                          <w:p w14:paraId="7CBA0477" w14:textId="77777777" w:rsidR="00752E74" w:rsidRPr="006D574A" w:rsidRDefault="00752E74" w:rsidP="006D574A">
                            <w:pPr>
                              <w:jc w:val="both"/>
                              <w:rPr>
                                <w:rFonts w:ascii="Twinkl" w:hAnsi="Twinkl"/>
                                <w:color w:val="0D0D0D" w:themeColor="text1" w:themeTint="F2"/>
                              </w:rPr>
                            </w:pPr>
                          </w:p>
                          <w:p w14:paraId="6B38B3B5" w14:textId="6959EBC9" w:rsidR="00E86311" w:rsidRPr="006D574A" w:rsidRDefault="00E86311" w:rsidP="006D574A">
                            <w:pPr>
                              <w:autoSpaceDE w:val="0"/>
                              <w:autoSpaceDN w:val="0"/>
                              <w:adjustRightInd w:val="0"/>
                              <w:spacing w:after="0" w:line="240" w:lineRule="auto"/>
                              <w:jc w:val="both"/>
                              <w:rPr>
                                <w:rFonts w:ascii="Twinkl" w:hAnsi="Twinkl" w:cs="SassoonSansRg"/>
                                <w:color w:val="0D0D0D" w:themeColor="text1" w:themeTint="F2"/>
                              </w:rPr>
                            </w:pPr>
                            <w:r w:rsidRPr="006D574A">
                              <w:rPr>
                                <w:rFonts w:ascii="Twinkl" w:hAnsi="Twinkl"/>
                                <w:b/>
                                <w:bCs/>
                                <w:color w:val="0D0D0D" w:themeColor="text1" w:themeTint="F2"/>
                              </w:rPr>
                              <w:t xml:space="preserve">As Artists </w:t>
                            </w:r>
                            <w:r w:rsidR="00D30B20" w:rsidRPr="006D574A">
                              <w:rPr>
                                <w:rFonts w:ascii="Twinkl" w:hAnsi="Twinkl" w:cs="SassoonSansRg"/>
                                <w:color w:val="0D0D0D" w:themeColor="text1" w:themeTint="F2"/>
                              </w:rPr>
                              <w:t>children will develop their understanding of pattern. They will create a variety of monochromatic patterns and look at animals, mosaic flooring, wallpaper and mehndi designs. They will learn how to describe patterns, considering line, shape and space. They will learn from the work of designers and artists. They will develop their mastery of pencil control, working to draw detailed and precise patterns.</w:t>
                            </w:r>
                          </w:p>
                          <w:p w14:paraId="7A74D88F" w14:textId="77777777" w:rsidR="00E86311" w:rsidRPr="006D574A" w:rsidRDefault="00E86311" w:rsidP="006D574A">
                            <w:pPr>
                              <w:jc w:val="both"/>
                              <w:rPr>
                                <w:rFonts w:ascii="Twinkl" w:hAnsi="Twinkl"/>
                                <w:color w:val="0D0D0D" w:themeColor="text1" w:themeTint="F2"/>
                              </w:rPr>
                            </w:pPr>
                          </w:p>
                          <w:p w14:paraId="71D60408" w14:textId="077DDE72" w:rsidR="00E86311" w:rsidRPr="006D574A" w:rsidRDefault="00E86311" w:rsidP="006D574A">
                            <w:pPr>
                              <w:jc w:val="both"/>
                              <w:rPr>
                                <w:rFonts w:ascii="Twinkl" w:hAnsi="Twinkl"/>
                                <w:color w:val="0D0D0D" w:themeColor="text1" w:themeTint="F2"/>
                              </w:rPr>
                            </w:pPr>
                            <w:r w:rsidRPr="006D574A">
                              <w:rPr>
                                <w:rFonts w:ascii="Twinkl" w:hAnsi="Twinkl"/>
                                <w:b/>
                                <w:bCs/>
                                <w:color w:val="0D0D0D" w:themeColor="text1" w:themeTint="F2"/>
                              </w:rPr>
                              <w:t>As Athletes</w:t>
                            </w:r>
                            <w:r w:rsidR="00D30B20" w:rsidRPr="006D574A">
                              <w:rPr>
                                <w:rFonts w:ascii="Twinkl" w:hAnsi="Twinkl"/>
                                <w:b/>
                                <w:bCs/>
                                <w:color w:val="0D0D0D" w:themeColor="text1" w:themeTint="F2"/>
                              </w:rPr>
                              <w:t>,</w:t>
                            </w:r>
                            <w:r w:rsidR="00D30B20" w:rsidRPr="006D574A">
                              <w:rPr>
                                <w:rFonts w:ascii="Twinkl" w:hAnsi="Twinkl"/>
                                <w:color w:val="0D0D0D" w:themeColor="text1" w:themeTint="F2"/>
                              </w:rPr>
                              <w:t xml:space="preserve"> we will be developing gross motor skills through independent use of outdoor equipment during choosing time. Children will be tasked with a particular challenge weekly. They will also be doing PE with Coach Michael once per week.</w:t>
                            </w:r>
                          </w:p>
                          <w:p w14:paraId="2509ED50" w14:textId="77777777" w:rsidR="00E86311" w:rsidRPr="006D574A" w:rsidRDefault="00E86311" w:rsidP="006D574A">
                            <w:pPr>
                              <w:jc w:val="both"/>
                              <w:rPr>
                                <w:rFonts w:ascii="Twinkl" w:hAnsi="Twinkl"/>
                                <w:color w:val="0D0D0D" w:themeColor="text1" w:themeTint="F2"/>
                              </w:rPr>
                            </w:pPr>
                          </w:p>
                          <w:p w14:paraId="156C5041" w14:textId="5F359BB9" w:rsidR="00E86311" w:rsidRPr="006D574A" w:rsidRDefault="00E86311" w:rsidP="006D574A">
                            <w:pPr>
                              <w:jc w:val="both"/>
                              <w:rPr>
                                <w:rFonts w:ascii="Twinkl" w:hAnsi="Twinkl"/>
                                <w:color w:val="0D0D0D" w:themeColor="text1" w:themeTint="F2"/>
                              </w:rPr>
                            </w:pPr>
                            <w:r w:rsidRPr="006D574A">
                              <w:rPr>
                                <w:rFonts w:ascii="Twinkl" w:hAnsi="Twinkl"/>
                                <w:b/>
                                <w:bCs/>
                                <w:color w:val="0D0D0D" w:themeColor="text1" w:themeTint="F2"/>
                              </w:rPr>
                              <w:t>As Musicians</w:t>
                            </w:r>
                            <w:r w:rsidRPr="006D574A">
                              <w:rPr>
                                <w:rFonts w:ascii="Twinkl" w:hAnsi="Twinkl"/>
                                <w:color w:val="0D0D0D" w:themeColor="text1" w:themeTint="F2"/>
                              </w:rPr>
                              <w:t xml:space="preserve"> we are</w:t>
                            </w:r>
                            <w:r w:rsidR="00D30B20" w:rsidRPr="006D574A">
                              <w:rPr>
                                <w:rFonts w:ascii="Twinkl" w:hAnsi="Twinkl"/>
                                <w:color w:val="0D0D0D" w:themeColor="text1" w:themeTint="F2"/>
                              </w:rPr>
                              <w:t xml:space="preserve"> taking part in ‘Young Voices’ with KS2. We will be learning lyrics and practising performance with Mrs Carder.</w:t>
                            </w:r>
                          </w:p>
                          <w:p w14:paraId="5B142CC0" w14:textId="77777777" w:rsidR="00E86311" w:rsidRPr="006D574A" w:rsidRDefault="00E86311" w:rsidP="006D574A">
                            <w:pPr>
                              <w:jc w:val="both"/>
                              <w:rPr>
                                <w:rFonts w:ascii="Twinkl" w:hAnsi="Twinkl"/>
                                <w:color w:val="0D0D0D" w:themeColor="text1" w:themeTint="F2"/>
                              </w:rPr>
                            </w:pPr>
                          </w:p>
                          <w:p w14:paraId="623A4102" w14:textId="3EFBD031" w:rsidR="00E86311" w:rsidRPr="006D574A" w:rsidRDefault="00E86311" w:rsidP="006D574A">
                            <w:pPr>
                              <w:jc w:val="both"/>
                              <w:rPr>
                                <w:rFonts w:ascii="Twinkl" w:hAnsi="Twinkl"/>
                                <w:color w:val="0D0D0D" w:themeColor="text1" w:themeTint="F2"/>
                              </w:rPr>
                            </w:pPr>
                            <w:r w:rsidRPr="006D574A">
                              <w:rPr>
                                <w:rFonts w:ascii="Twinkl" w:hAnsi="Twinkl"/>
                                <w:b/>
                                <w:bCs/>
                                <w:color w:val="0D0D0D" w:themeColor="text1" w:themeTint="F2"/>
                              </w:rPr>
                              <w:t>Design Technolog</w:t>
                            </w:r>
                            <w:r w:rsidR="00D30B20" w:rsidRPr="006D574A">
                              <w:rPr>
                                <w:rFonts w:ascii="Twinkl" w:hAnsi="Twinkl"/>
                                <w:b/>
                                <w:bCs/>
                                <w:color w:val="0D0D0D" w:themeColor="text1" w:themeTint="F2"/>
                              </w:rPr>
                              <w:t>y</w:t>
                            </w:r>
                            <w:r w:rsidR="00D30B20" w:rsidRPr="006D574A">
                              <w:rPr>
                                <w:rFonts w:ascii="Twinkl" w:hAnsi="Twinkl"/>
                                <w:color w:val="0D0D0D" w:themeColor="text1" w:themeTint="F2"/>
                              </w:rPr>
                              <w:t xml:space="preserve"> is t</w:t>
                            </w:r>
                            <w:r w:rsidR="00752E74" w:rsidRPr="006D574A">
                              <w:rPr>
                                <w:rFonts w:ascii="Twinkl" w:hAnsi="Twinkl"/>
                                <w:color w:val="0D0D0D" w:themeColor="text1" w:themeTint="F2"/>
                              </w:rPr>
                              <w:t>aught in alternating terms</w:t>
                            </w:r>
                          </w:p>
                          <w:p w14:paraId="650E174F" w14:textId="77777777" w:rsidR="00752E74" w:rsidRPr="006D574A" w:rsidRDefault="00752E74" w:rsidP="006D574A">
                            <w:pPr>
                              <w:jc w:val="both"/>
                              <w:rPr>
                                <w:rFonts w:ascii="Twinkl" w:hAnsi="Twinkl"/>
                                <w:color w:val="0D0D0D" w:themeColor="text1" w:themeTint="F2"/>
                              </w:rPr>
                            </w:pPr>
                          </w:p>
                          <w:p w14:paraId="14D81F37" w14:textId="67B2D793" w:rsidR="00D30B20" w:rsidRDefault="00E86311" w:rsidP="006D574A">
                            <w:pPr>
                              <w:jc w:val="both"/>
                              <w:rPr>
                                <w:rFonts w:ascii="Twinkl" w:hAnsi="Twinkl"/>
                                <w:color w:val="0D0D0D" w:themeColor="text1" w:themeTint="F2"/>
                                <w:spacing w:val="-1"/>
                              </w:rPr>
                            </w:pPr>
                            <w:r w:rsidRPr="006D574A">
                              <w:rPr>
                                <w:rFonts w:ascii="Twinkl" w:hAnsi="Twinkl"/>
                                <w:b/>
                                <w:bCs/>
                                <w:color w:val="0D0D0D" w:themeColor="text1" w:themeTint="F2"/>
                              </w:rPr>
                              <w:t>As Computer Programmers</w:t>
                            </w:r>
                            <w:r w:rsidRPr="006D574A">
                              <w:rPr>
                                <w:rFonts w:ascii="Twinkl" w:hAnsi="Twinkl"/>
                                <w:color w:val="0D0D0D" w:themeColor="text1" w:themeTint="F2"/>
                              </w:rPr>
                              <w:t xml:space="preserve"> we</w:t>
                            </w:r>
                            <w:r w:rsidR="00D30B20" w:rsidRPr="006D574A">
                              <w:rPr>
                                <w:rFonts w:ascii="Twinkl" w:hAnsi="Twinkl"/>
                                <w:color w:val="0D0D0D" w:themeColor="text1" w:themeTint="F2"/>
                              </w:rPr>
                              <w:t xml:space="preserve"> are linking our learning to history by exploring </w:t>
                            </w:r>
                            <w:r w:rsidR="00D30B20" w:rsidRPr="006D574A">
                              <w:rPr>
                                <w:rFonts w:ascii="Twinkl" w:hAnsi="Twinkl"/>
                                <w:color w:val="0D0D0D" w:themeColor="text1" w:themeTint="F2"/>
                                <w:spacing w:val="-1"/>
                              </w:rPr>
                              <w:t>technology and how we interact with it both in school and the wider world. We will build their knowledge of what Information Technology is and how it is used day-to-day. </w:t>
                            </w:r>
                          </w:p>
                          <w:p w14:paraId="530522D4" w14:textId="77777777" w:rsidR="006D574A" w:rsidRPr="006D574A" w:rsidRDefault="006D574A" w:rsidP="006D574A">
                            <w:pPr>
                              <w:jc w:val="both"/>
                              <w:rPr>
                                <w:rFonts w:ascii="Twinkl" w:hAnsi="Twinkl"/>
                                <w:color w:val="0D0D0D" w:themeColor="text1" w:themeTint="F2"/>
                                <w:spacing w:val="-1"/>
                              </w:rPr>
                            </w:pPr>
                          </w:p>
                          <w:p w14:paraId="23F40B3F" w14:textId="35E2451E" w:rsidR="00E86311" w:rsidRPr="006D574A" w:rsidRDefault="00E86311" w:rsidP="006D574A">
                            <w:pPr>
                              <w:jc w:val="both"/>
                              <w:rPr>
                                <w:rFonts w:ascii="Twinkl" w:hAnsi="Twinkl"/>
                                <w:color w:val="0D0D0D" w:themeColor="text1" w:themeTint="F2"/>
                              </w:rPr>
                            </w:pPr>
                            <w:r w:rsidRPr="006D574A">
                              <w:rPr>
                                <w:rFonts w:ascii="Twinkl" w:hAnsi="Twinkl"/>
                                <w:b/>
                                <w:bCs/>
                                <w:color w:val="0D0D0D" w:themeColor="text1" w:themeTint="F2"/>
                              </w:rPr>
                              <w:t>As Deep Thinkers</w:t>
                            </w:r>
                            <w:r w:rsidRPr="006D574A">
                              <w:rPr>
                                <w:rFonts w:ascii="Twinkl" w:hAnsi="Twinkl"/>
                                <w:color w:val="0D0D0D" w:themeColor="text1" w:themeTint="F2"/>
                              </w:rPr>
                              <w:t xml:space="preserve"> we are</w:t>
                            </w:r>
                            <w:r w:rsidR="00D30B20" w:rsidRPr="006D574A">
                              <w:rPr>
                                <w:rFonts w:ascii="Twinkl" w:hAnsi="Twinkl"/>
                                <w:color w:val="0D0D0D" w:themeColor="text1" w:themeTint="F2"/>
                              </w:rPr>
                              <w:t xml:space="preserve"> learning about technology and internet safety.</w:t>
                            </w:r>
                          </w:p>
                          <w:p w14:paraId="4482701B" w14:textId="775A9C5C" w:rsidR="00B551F5" w:rsidRDefault="00B551F5" w:rsidP="00E86311">
                            <w:pPr>
                              <w:rPr>
                                <w:rFonts w:ascii="Twinkl Light" w:hAnsi="Twinkl Light"/>
                                <w:color w:val="0D0D0D" w:themeColor="text1" w:themeTint="F2"/>
                              </w:rPr>
                            </w:pPr>
                          </w:p>
                          <w:p w14:paraId="6A2D667D" w14:textId="33E4A8A8" w:rsidR="00EE01C1" w:rsidRDefault="00EE01C1" w:rsidP="00E86311">
                            <w:pPr>
                              <w:rPr>
                                <w:rFonts w:ascii="Twinkl Light" w:hAnsi="Twinkl Light"/>
                                <w:color w:val="0D0D0D" w:themeColor="text1" w:themeTint="F2"/>
                              </w:rPr>
                            </w:pPr>
                          </w:p>
                          <w:p w14:paraId="662715FD" w14:textId="04836667" w:rsidR="00EE01C1" w:rsidRDefault="00EE01C1" w:rsidP="00E86311">
                            <w:pPr>
                              <w:rPr>
                                <w:rFonts w:ascii="Twinkl Light" w:hAnsi="Twinkl Light"/>
                                <w:color w:val="0D0D0D" w:themeColor="text1" w:themeTint="F2"/>
                              </w:rPr>
                            </w:pPr>
                          </w:p>
                          <w:p w14:paraId="3FFC2894" w14:textId="45BE8C07" w:rsidR="00EE01C1" w:rsidRDefault="00EE01C1" w:rsidP="00E86311">
                            <w:pPr>
                              <w:rPr>
                                <w:rFonts w:ascii="Twinkl Light" w:hAnsi="Twinkl Light"/>
                                <w:color w:val="0D0D0D" w:themeColor="text1" w:themeTint="F2"/>
                              </w:rPr>
                            </w:pPr>
                          </w:p>
                          <w:p w14:paraId="664317CF" w14:textId="36F55191" w:rsidR="00EE01C1" w:rsidRDefault="00EE01C1" w:rsidP="00E86311">
                            <w:pPr>
                              <w:rPr>
                                <w:rFonts w:ascii="Twinkl Light" w:hAnsi="Twinkl Light"/>
                                <w:color w:val="0D0D0D" w:themeColor="text1" w:themeTint="F2"/>
                              </w:rPr>
                            </w:pPr>
                          </w:p>
                          <w:p w14:paraId="7C46FAB1" w14:textId="77777777" w:rsidR="00EE01C1" w:rsidRPr="00D30B20" w:rsidRDefault="00EE01C1" w:rsidP="00E86311">
                            <w:pPr>
                              <w:rPr>
                                <w:rFonts w:ascii="Twinkl Light" w:hAnsi="Twinkl Light"/>
                                <w:color w:val="0D0D0D" w:themeColor="text1" w:themeTint="F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A86BD8" id="Rectangle: Rounded Corners 1" o:spid="_x0000_s1032" style="position:absolute;margin-left:571.2pt;margin-top:-32.4pt;width:499.2pt;height:759.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" fillcolor="#8aeea9" strokecolor="#538135 [2409]" strokeweight="1pt">
                <v:stroke joinstyle="miter"/>
                <v:textbox>
                  <w:txbxContent>
                    <w:p w14:paraId="2C283D7D" w14:textId="6720A2FF" w:rsidR="00E86311" w:rsidRPr="006D574A" w:rsidRDefault="00E86311" w:rsidP="006D574A">
                      <w:pPr>
                        <w:jc w:val="both"/>
                        <w:rPr>
                          <w:rFonts w:ascii="Twinkl" w:hAnsi="Twinkl"/>
                          <w:b/>
                          <w:bCs/>
                          <w:color w:val="000000" w:themeColor="text1"/>
                          <w:sz w:val="32"/>
                          <w:szCs w:val="32"/>
                          <w:u w:val="single"/>
                        </w:rPr>
                      </w:pPr>
                      <w:r w:rsidRPr="006D574A">
                        <w:rPr>
                          <w:rFonts w:ascii="Twinkl" w:hAnsi="Twinkl"/>
                          <w:b/>
                          <w:bCs/>
                          <w:color w:val="000000" w:themeColor="text1"/>
                          <w:sz w:val="32"/>
                          <w:szCs w:val="32"/>
                          <w:u w:val="single"/>
                        </w:rPr>
                        <w:t xml:space="preserve">Across the Curriculum </w:t>
                      </w:r>
                    </w:p>
                    <w:p w14:paraId="36FE9D77" w14:textId="60948B67" w:rsidR="00E86311" w:rsidRPr="006D574A" w:rsidRDefault="00E86311" w:rsidP="006D574A">
                      <w:pPr>
                        <w:jc w:val="both"/>
                        <w:rPr>
                          <w:rFonts w:ascii="Twinkl" w:hAnsi="Twinkl"/>
                          <w:color w:val="0D0D0D" w:themeColor="text1" w:themeTint="F2"/>
                        </w:rPr>
                      </w:pPr>
                      <w:r w:rsidRPr="006D574A">
                        <w:rPr>
                          <w:rFonts w:ascii="Twinkl" w:hAnsi="Twinkl"/>
                          <w:b/>
                          <w:bCs/>
                          <w:color w:val="0D0D0D" w:themeColor="text1" w:themeTint="F2"/>
                        </w:rPr>
                        <w:t>As Historians</w:t>
                      </w:r>
                      <w:r w:rsidRPr="006D574A">
                        <w:rPr>
                          <w:rFonts w:ascii="Twinkl" w:hAnsi="Twinkl"/>
                          <w:color w:val="0D0D0D" w:themeColor="text1" w:themeTint="F2"/>
                        </w:rPr>
                        <w:t xml:space="preserve"> we </w:t>
                      </w:r>
                      <w:r w:rsidR="00D30B20" w:rsidRPr="006D574A">
                        <w:rPr>
                          <w:rFonts w:ascii="Twinkl" w:hAnsi="Twinkl" w:cs="SassoonSansRg"/>
                          <w:color w:val="0D0D0D" w:themeColor="text1" w:themeTint="F2"/>
                        </w:rPr>
                        <w:t>will use different disciplinary concepts to look at the changes in technology</w:t>
                      </w:r>
                      <w:r w:rsidR="00D30B20" w:rsidRPr="006D574A">
                        <w:rPr>
                          <w:rFonts w:ascii="Twinkl" w:hAnsi="Twinkl"/>
                          <w:color w:val="0D0D0D" w:themeColor="text1" w:themeTint="F2"/>
                        </w:rPr>
                        <w:t xml:space="preserve"> </w:t>
                      </w:r>
                      <w:r w:rsidR="00D30B20" w:rsidRPr="006D574A">
                        <w:rPr>
                          <w:rFonts w:ascii="Twinkl" w:hAnsi="Twinkl" w:cs="SassoonSansRg"/>
                          <w:color w:val="0D0D0D" w:themeColor="text1" w:themeTint="F2"/>
                        </w:rPr>
                        <w:t>within living memory. The children will begin by thinking about the term ‘technology’ and what that</w:t>
                      </w:r>
                      <w:r w:rsidR="00D30B20" w:rsidRPr="006D574A">
                        <w:rPr>
                          <w:rFonts w:ascii="Twinkl" w:hAnsi="Twinkl"/>
                          <w:color w:val="0D0D0D" w:themeColor="text1" w:themeTint="F2"/>
                        </w:rPr>
                        <w:t xml:space="preserve"> </w:t>
                      </w:r>
                      <w:r w:rsidR="00D30B20" w:rsidRPr="006D574A">
                        <w:rPr>
                          <w:rFonts w:ascii="Twinkl" w:hAnsi="Twinkl" w:cs="SassoonSansRg"/>
                          <w:color w:val="0D0D0D" w:themeColor="text1" w:themeTint="F2"/>
                        </w:rPr>
                        <w:t>means and consider the technology that they use in their everyday lives. We will then look more closely</w:t>
                      </w:r>
                      <w:r w:rsidR="00D30B20" w:rsidRPr="006D574A">
                        <w:rPr>
                          <w:rFonts w:ascii="Twinkl" w:hAnsi="Twinkl"/>
                          <w:color w:val="0D0D0D" w:themeColor="text1" w:themeTint="F2"/>
                        </w:rPr>
                        <w:t xml:space="preserve"> </w:t>
                      </w:r>
                      <w:r w:rsidR="00D30B20" w:rsidRPr="006D574A">
                        <w:rPr>
                          <w:rFonts w:ascii="Twinkl" w:hAnsi="Twinkl" w:cs="SassoonSansRg"/>
                          <w:color w:val="0D0D0D" w:themeColor="text1" w:themeTint="F2"/>
                        </w:rPr>
                        <w:t>at how particular technologies have changed over the past 60 years such as how we write and how we talk.</w:t>
                      </w:r>
                    </w:p>
                    <w:p w14:paraId="3DB4DF43" w14:textId="77777777" w:rsidR="00D30B20" w:rsidRPr="006D574A" w:rsidRDefault="00D30B20" w:rsidP="006D574A">
                      <w:pPr>
                        <w:jc w:val="both"/>
                        <w:rPr>
                          <w:rFonts w:ascii="Twinkl" w:hAnsi="Twinkl"/>
                          <w:color w:val="0D0D0D" w:themeColor="text1" w:themeTint="F2"/>
                        </w:rPr>
                      </w:pPr>
                    </w:p>
                    <w:p w14:paraId="2993FCA6" w14:textId="4648C10D" w:rsidR="00E86311" w:rsidRPr="006D574A" w:rsidRDefault="00D30B20" w:rsidP="006D574A">
                      <w:pPr>
                        <w:jc w:val="both"/>
                        <w:rPr>
                          <w:rFonts w:ascii="Twinkl" w:hAnsi="Twinkl"/>
                          <w:color w:val="0D0D0D" w:themeColor="text1" w:themeTint="F2"/>
                        </w:rPr>
                      </w:pPr>
                      <w:r w:rsidRPr="006D574A">
                        <w:rPr>
                          <w:rFonts w:ascii="Twinkl" w:hAnsi="Twinkl"/>
                          <w:b/>
                          <w:bCs/>
                          <w:color w:val="0D0D0D" w:themeColor="text1" w:themeTint="F2"/>
                        </w:rPr>
                        <w:t>Geography</w:t>
                      </w:r>
                      <w:r w:rsidRPr="006D574A">
                        <w:rPr>
                          <w:rFonts w:ascii="Twinkl" w:hAnsi="Twinkl"/>
                          <w:color w:val="0D0D0D" w:themeColor="text1" w:themeTint="F2"/>
                        </w:rPr>
                        <w:t xml:space="preserve"> is t</w:t>
                      </w:r>
                      <w:r w:rsidR="00752E74" w:rsidRPr="006D574A">
                        <w:rPr>
                          <w:rFonts w:ascii="Twinkl" w:hAnsi="Twinkl"/>
                          <w:color w:val="0D0D0D" w:themeColor="text1" w:themeTint="F2"/>
                        </w:rPr>
                        <w:t>aught in alternating terms</w:t>
                      </w:r>
                    </w:p>
                    <w:p w14:paraId="7CBA0477" w14:textId="77777777" w:rsidR="00752E74" w:rsidRPr="006D574A" w:rsidRDefault="00752E74" w:rsidP="006D574A">
                      <w:pPr>
                        <w:jc w:val="both"/>
                        <w:rPr>
                          <w:rFonts w:ascii="Twinkl" w:hAnsi="Twinkl"/>
                          <w:color w:val="0D0D0D" w:themeColor="text1" w:themeTint="F2"/>
                        </w:rPr>
                      </w:pPr>
                    </w:p>
                    <w:p w14:paraId="6B38B3B5" w14:textId="6959EBC9" w:rsidR="00E86311" w:rsidRPr="006D574A" w:rsidRDefault="00E86311" w:rsidP="006D574A">
                      <w:pPr>
                        <w:autoSpaceDE w:val="0"/>
                        <w:autoSpaceDN w:val="0"/>
                        <w:adjustRightInd w:val="0"/>
                        <w:spacing w:after="0" w:line="240" w:lineRule="auto"/>
                        <w:jc w:val="both"/>
                        <w:rPr>
                          <w:rFonts w:ascii="Twinkl" w:hAnsi="Twinkl" w:cs="SassoonSansRg"/>
                          <w:color w:val="0D0D0D" w:themeColor="text1" w:themeTint="F2"/>
                        </w:rPr>
                      </w:pPr>
                      <w:r w:rsidRPr="006D574A">
                        <w:rPr>
                          <w:rFonts w:ascii="Twinkl" w:hAnsi="Twinkl"/>
                          <w:b/>
                          <w:bCs/>
                          <w:color w:val="0D0D0D" w:themeColor="text1" w:themeTint="F2"/>
                        </w:rPr>
                        <w:t xml:space="preserve">As Artists </w:t>
                      </w:r>
                      <w:r w:rsidR="00D30B20" w:rsidRPr="006D574A">
                        <w:rPr>
                          <w:rFonts w:ascii="Twinkl" w:hAnsi="Twinkl" w:cs="SassoonSansRg"/>
                          <w:color w:val="0D0D0D" w:themeColor="text1" w:themeTint="F2"/>
                        </w:rPr>
                        <w:t>children will develop their understanding of pattern. They will create a variety of monochromatic patterns and look at animals, mosaic flooring, wallpaper and mehndi designs. They will learn how to describe patterns, considering line, shape and space. They will learn from the work of designers and artists. They will develop their mastery of pencil control, working to draw detailed and precise patterns.</w:t>
                      </w:r>
                    </w:p>
                    <w:p w14:paraId="7A74D88F" w14:textId="77777777" w:rsidR="00E86311" w:rsidRPr="006D574A" w:rsidRDefault="00E86311" w:rsidP="006D574A">
                      <w:pPr>
                        <w:jc w:val="both"/>
                        <w:rPr>
                          <w:rFonts w:ascii="Twinkl" w:hAnsi="Twinkl"/>
                          <w:color w:val="0D0D0D" w:themeColor="text1" w:themeTint="F2"/>
                        </w:rPr>
                      </w:pPr>
                    </w:p>
                    <w:p w14:paraId="71D60408" w14:textId="077DDE72" w:rsidR="00E86311" w:rsidRPr="006D574A" w:rsidRDefault="00E86311" w:rsidP="006D574A">
                      <w:pPr>
                        <w:jc w:val="both"/>
                        <w:rPr>
                          <w:rFonts w:ascii="Twinkl" w:hAnsi="Twinkl"/>
                          <w:color w:val="0D0D0D" w:themeColor="text1" w:themeTint="F2"/>
                        </w:rPr>
                      </w:pPr>
                      <w:r w:rsidRPr="006D574A">
                        <w:rPr>
                          <w:rFonts w:ascii="Twinkl" w:hAnsi="Twinkl"/>
                          <w:b/>
                          <w:bCs/>
                          <w:color w:val="0D0D0D" w:themeColor="text1" w:themeTint="F2"/>
                        </w:rPr>
                        <w:t>As Athletes</w:t>
                      </w:r>
                      <w:r w:rsidR="00D30B20" w:rsidRPr="006D574A">
                        <w:rPr>
                          <w:rFonts w:ascii="Twinkl" w:hAnsi="Twinkl"/>
                          <w:b/>
                          <w:bCs/>
                          <w:color w:val="0D0D0D" w:themeColor="text1" w:themeTint="F2"/>
                        </w:rPr>
                        <w:t>,</w:t>
                      </w:r>
                      <w:r w:rsidR="00D30B20" w:rsidRPr="006D574A">
                        <w:rPr>
                          <w:rFonts w:ascii="Twinkl" w:hAnsi="Twinkl"/>
                          <w:color w:val="0D0D0D" w:themeColor="text1" w:themeTint="F2"/>
                        </w:rPr>
                        <w:t xml:space="preserve"> we will be developing gross motor skills through independent use of outdoor equipment during choosing time. Children will be tasked with a particular challenge weekly. They will also be doing PE with Coach Michael once per week.</w:t>
                      </w:r>
                    </w:p>
                    <w:p w14:paraId="2509ED50" w14:textId="77777777" w:rsidR="00E86311" w:rsidRPr="006D574A" w:rsidRDefault="00E86311" w:rsidP="006D574A">
                      <w:pPr>
                        <w:jc w:val="both"/>
                        <w:rPr>
                          <w:rFonts w:ascii="Twinkl" w:hAnsi="Twinkl"/>
                          <w:color w:val="0D0D0D" w:themeColor="text1" w:themeTint="F2"/>
                        </w:rPr>
                      </w:pPr>
                    </w:p>
                    <w:p w14:paraId="156C5041" w14:textId="5F359BB9" w:rsidR="00E86311" w:rsidRPr="006D574A" w:rsidRDefault="00E86311" w:rsidP="006D574A">
                      <w:pPr>
                        <w:jc w:val="both"/>
                        <w:rPr>
                          <w:rFonts w:ascii="Twinkl" w:hAnsi="Twinkl"/>
                          <w:color w:val="0D0D0D" w:themeColor="text1" w:themeTint="F2"/>
                        </w:rPr>
                      </w:pPr>
                      <w:r w:rsidRPr="006D574A">
                        <w:rPr>
                          <w:rFonts w:ascii="Twinkl" w:hAnsi="Twinkl"/>
                          <w:b/>
                          <w:bCs/>
                          <w:color w:val="0D0D0D" w:themeColor="text1" w:themeTint="F2"/>
                        </w:rPr>
                        <w:t>As Musicians</w:t>
                      </w:r>
                      <w:r w:rsidRPr="006D574A">
                        <w:rPr>
                          <w:rFonts w:ascii="Twinkl" w:hAnsi="Twinkl"/>
                          <w:color w:val="0D0D0D" w:themeColor="text1" w:themeTint="F2"/>
                        </w:rPr>
                        <w:t xml:space="preserve"> we are</w:t>
                      </w:r>
                      <w:r w:rsidR="00D30B20" w:rsidRPr="006D574A">
                        <w:rPr>
                          <w:rFonts w:ascii="Twinkl" w:hAnsi="Twinkl"/>
                          <w:color w:val="0D0D0D" w:themeColor="text1" w:themeTint="F2"/>
                        </w:rPr>
                        <w:t xml:space="preserve"> taking part in ‘Young Voices’ with KS2. We will be learning lyrics and practising performance with Mrs Carder.</w:t>
                      </w:r>
                    </w:p>
                    <w:p w14:paraId="5B142CC0" w14:textId="77777777" w:rsidR="00E86311" w:rsidRPr="006D574A" w:rsidRDefault="00E86311" w:rsidP="006D574A">
                      <w:pPr>
                        <w:jc w:val="both"/>
                        <w:rPr>
                          <w:rFonts w:ascii="Twinkl" w:hAnsi="Twinkl"/>
                          <w:color w:val="0D0D0D" w:themeColor="text1" w:themeTint="F2"/>
                        </w:rPr>
                      </w:pPr>
                    </w:p>
                    <w:p w14:paraId="623A4102" w14:textId="3EFBD031" w:rsidR="00E86311" w:rsidRPr="006D574A" w:rsidRDefault="00E86311" w:rsidP="006D574A">
                      <w:pPr>
                        <w:jc w:val="both"/>
                        <w:rPr>
                          <w:rFonts w:ascii="Twinkl" w:hAnsi="Twinkl"/>
                          <w:color w:val="0D0D0D" w:themeColor="text1" w:themeTint="F2"/>
                        </w:rPr>
                      </w:pPr>
                      <w:r w:rsidRPr="006D574A">
                        <w:rPr>
                          <w:rFonts w:ascii="Twinkl" w:hAnsi="Twinkl"/>
                          <w:b/>
                          <w:bCs/>
                          <w:color w:val="0D0D0D" w:themeColor="text1" w:themeTint="F2"/>
                        </w:rPr>
                        <w:t>Design Technolog</w:t>
                      </w:r>
                      <w:r w:rsidR="00D30B20" w:rsidRPr="006D574A">
                        <w:rPr>
                          <w:rFonts w:ascii="Twinkl" w:hAnsi="Twinkl"/>
                          <w:b/>
                          <w:bCs/>
                          <w:color w:val="0D0D0D" w:themeColor="text1" w:themeTint="F2"/>
                        </w:rPr>
                        <w:t>y</w:t>
                      </w:r>
                      <w:r w:rsidR="00D30B20" w:rsidRPr="006D574A">
                        <w:rPr>
                          <w:rFonts w:ascii="Twinkl" w:hAnsi="Twinkl"/>
                          <w:color w:val="0D0D0D" w:themeColor="text1" w:themeTint="F2"/>
                        </w:rPr>
                        <w:t xml:space="preserve"> is t</w:t>
                      </w:r>
                      <w:r w:rsidR="00752E74" w:rsidRPr="006D574A">
                        <w:rPr>
                          <w:rFonts w:ascii="Twinkl" w:hAnsi="Twinkl"/>
                          <w:color w:val="0D0D0D" w:themeColor="text1" w:themeTint="F2"/>
                        </w:rPr>
                        <w:t>aught in alternating terms</w:t>
                      </w:r>
                    </w:p>
                    <w:p w14:paraId="650E174F" w14:textId="77777777" w:rsidR="00752E74" w:rsidRPr="006D574A" w:rsidRDefault="00752E74" w:rsidP="006D574A">
                      <w:pPr>
                        <w:jc w:val="both"/>
                        <w:rPr>
                          <w:rFonts w:ascii="Twinkl" w:hAnsi="Twinkl"/>
                          <w:color w:val="0D0D0D" w:themeColor="text1" w:themeTint="F2"/>
                        </w:rPr>
                      </w:pPr>
                    </w:p>
                    <w:p w14:paraId="14D81F37" w14:textId="67B2D793" w:rsidR="00D30B20" w:rsidRDefault="00E86311" w:rsidP="006D574A">
                      <w:pPr>
                        <w:jc w:val="both"/>
                        <w:rPr>
                          <w:rFonts w:ascii="Twinkl" w:hAnsi="Twinkl"/>
                          <w:color w:val="0D0D0D" w:themeColor="text1" w:themeTint="F2"/>
                          <w:spacing w:val="-1"/>
                        </w:rPr>
                      </w:pPr>
                      <w:r w:rsidRPr="006D574A">
                        <w:rPr>
                          <w:rFonts w:ascii="Twinkl" w:hAnsi="Twinkl"/>
                          <w:b/>
                          <w:bCs/>
                          <w:color w:val="0D0D0D" w:themeColor="text1" w:themeTint="F2"/>
                        </w:rPr>
                        <w:t>As Computer Programmers</w:t>
                      </w:r>
                      <w:r w:rsidRPr="006D574A">
                        <w:rPr>
                          <w:rFonts w:ascii="Twinkl" w:hAnsi="Twinkl"/>
                          <w:color w:val="0D0D0D" w:themeColor="text1" w:themeTint="F2"/>
                        </w:rPr>
                        <w:t xml:space="preserve"> we</w:t>
                      </w:r>
                      <w:r w:rsidR="00D30B20" w:rsidRPr="006D574A">
                        <w:rPr>
                          <w:rFonts w:ascii="Twinkl" w:hAnsi="Twinkl"/>
                          <w:color w:val="0D0D0D" w:themeColor="text1" w:themeTint="F2"/>
                        </w:rPr>
                        <w:t xml:space="preserve"> are linking our learning to history by exploring </w:t>
                      </w:r>
                      <w:r w:rsidR="00D30B20" w:rsidRPr="006D574A">
                        <w:rPr>
                          <w:rFonts w:ascii="Twinkl" w:hAnsi="Twinkl"/>
                          <w:color w:val="0D0D0D" w:themeColor="text1" w:themeTint="F2"/>
                          <w:spacing w:val="-1"/>
                        </w:rPr>
                        <w:t>technology and how we interact with it both in school and the wider world. We will build their knowledge of what Information Technology is and how it is used day-to-day. </w:t>
                      </w:r>
                    </w:p>
                    <w:p w14:paraId="530522D4" w14:textId="77777777" w:rsidR="006D574A" w:rsidRPr="006D574A" w:rsidRDefault="006D574A" w:rsidP="006D574A">
                      <w:pPr>
                        <w:jc w:val="both"/>
                        <w:rPr>
                          <w:rFonts w:ascii="Twinkl" w:hAnsi="Twinkl"/>
                          <w:color w:val="0D0D0D" w:themeColor="text1" w:themeTint="F2"/>
                          <w:spacing w:val="-1"/>
                        </w:rPr>
                      </w:pPr>
                    </w:p>
                    <w:p w14:paraId="23F40B3F" w14:textId="35E2451E" w:rsidR="00E86311" w:rsidRPr="006D574A" w:rsidRDefault="00E86311" w:rsidP="006D574A">
                      <w:pPr>
                        <w:jc w:val="both"/>
                        <w:rPr>
                          <w:rFonts w:ascii="Twinkl" w:hAnsi="Twinkl"/>
                          <w:color w:val="0D0D0D" w:themeColor="text1" w:themeTint="F2"/>
                        </w:rPr>
                      </w:pPr>
                      <w:r w:rsidRPr="006D574A">
                        <w:rPr>
                          <w:rFonts w:ascii="Twinkl" w:hAnsi="Twinkl"/>
                          <w:b/>
                          <w:bCs/>
                          <w:color w:val="0D0D0D" w:themeColor="text1" w:themeTint="F2"/>
                        </w:rPr>
                        <w:t>As Deep Thinkers</w:t>
                      </w:r>
                      <w:r w:rsidRPr="006D574A">
                        <w:rPr>
                          <w:rFonts w:ascii="Twinkl" w:hAnsi="Twinkl"/>
                          <w:color w:val="0D0D0D" w:themeColor="text1" w:themeTint="F2"/>
                        </w:rPr>
                        <w:t xml:space="preserve"> we are</w:t>
                      </w:r>
                      <w:r w:rsidR="00D30B20" w:rsidRPr="006D574A">
                        <w:rPr>
                          <w:rFonts w:ascii="Twinkl" w:hAnsi="Twinkl"/>
                          <w:color w:val="0D0D0D" w:themeColor="text1" w:themeTint="F2"/>
                        </w:rPr>
                        <w:t xml:space="preserve"> learning about technology and internet safety.</w:t>
                      </w:r>
                    </w:p>
                    <w:p w14:paraId="4482701B" w14:textId="775A9C5C" w:rsidR="00B551F5" w:rsidRDefault="00B551F5" w:rsidP="00E86311">
                      <w:pPr>
                        <w:rPr>
                          <w:rFonts w:ascii="Twinkl Light" w:hAnsi="Twinkl Light"/>
                          <w:color w:val="0D0D0D" w:themeColor="text1" w:themeTint="F2"/>
                        </w:rPr>
                      </w:pPr>
                    </w:p>
                    <w:p w14:paraId="6A2D667D" w14:textId="33E4A8A8" w:rsidR="00EE01C1" w:rsidRDefault="00EE01C1" w:rsidP="00E86311">
                      <w:pPr>
                        <w:rPr>
                          <w:rFonts w:ascii="Twinkl Light" w:hAnsi="Twinkl Light"/>
                          <w:color w:val="0D0D0D" w:themeColor="text1" w:themeTint="F2"/>
                        </w:rPr>
                      </w:pPr>
                    </w:p>
                    <w:p w14:paraId="662715FD" w14:textId="04836667" w:rsidR="00EE01C1" w:rsidRDefault="00EE01C1" w:rsidP="00E86311">
                      <w:pPr>
                        <w:rPr>
                          <w:rFonts w:ascii="Twinkl Light" w:hAnsi="Twinkl Light"/>
                          <w:color w:val="0D0D0D" w:themeColor="text1" w:themeTint="F2"/>
                        </w:rPr>
                      </w:pPr>
                    </w:p>
                    <w:p w14:paraId="3FFC2894" w14:textId="45BE8C07" w:rsidR="00EE01C1" w:rsidRDefault="00EE01C1" w:rsidP="00E86311">
                      <w:pPr>
                        <w:rPr>
                          <w:rFonts w:ascii="Twinkl Light" w:hAnsi="Twinkl Light"/>
                          <w:color w:val="0D0D0D" w:themeColor="text1" w:themeTint="F2"/>
                        </w:rPr>
                      </w:pPr>
                    </w:p>
                    <w:p w14:paraId="664317CF" w14:textId="36F55191" w:rsidR="00EE01C1" w:rsidRDefault="00EE01C1" w:rsidP="00E86311">
                      <w:pPr>
                        <w:rPr>
                          <w:rFonts w:ascii="Twinkl Light" w:hAnsi="Twinkl Light"/>
                          <w:color w:val="0D0D0D" w:themeColor="text1" w:themeTint="F2"/>
                        </w:rPr>
                      </w:pPr>
                    </w:p>
                    <w:p w14:paraId="7C46FAB1" w14:textId="77777777" w:rsidR="00EE01C1" w:rsidRPr="00D30B20" w:rsidRDefault="00EE01C1" w:rsidP="00E86311">
                      <w:pPr>
                        <w:rPr>
                          <w:rFonts w:ascii="Twinkl Light" w:hAnsi="Twinkl Light"/>
                          <w:color w:val="0D0D0D" w:themeColor="text1" w:themeTint="F2"/>
                        </w:rPr>
                      </w:pPr>
                    </w:p>
                  </w:txbxContent>
                </v:textbox>
              </v:roundrect>
            </w:pict>
          </mc:Fallback>
        </mc:AlternateContent>
      </w:r>
    </w:p>
    <w:sectPr w:rsidR="00C51692" w:rsidSect="00954074">
      <w:pgSz w:w="23811" w:h="16838" w:orient="landscape" w:code="8"/>
      <w:pgMar w:top="1440" w:right="1440" w:bottom="1440" w:left="1440" w:header="708" w:footer="708" w:gutter="0"/>
      <w:pgBorders w:offsetFrom="page">
        <w:top w:val="thinThickSmallGap" w:sz="48" w:space="24" w:color="538135" w:themeColor="accent6" w:themeShade="BF"/>
        <w:left w:val="thinThickSmallGap" w:sz="48" w:space="24" w:color="538135" w:themeColor="accent6" w:themeShade="BF"/>
        <w:bottom w:val="thickThinSmallGap" w:sz="48" w:space="24" w:color="538135" w:themeColor="accent6" w:themeShade="BF"/>
        <w:right w:val="thickThinSmallGap" w:sz="48" w:space="24" w:color="538135" w:themeColor="accent6"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w:panose1 w:val="02000000000000000000"/>
    <w:charset w:val="00"/>
    <w:family w:val="auto"/>
    <w:pitch w:val="variable"/>
    <w:sig w:usb0="00000007" w:usb1="00000001" w:usb2="00000000" w:usb3="00000000" w:csb0="00000093" w:csb1="00000000"/>
  </w:font>
  <w:font w:name="SassoonSansRg">
    <w:altName w:val="Calibri"/>
    <w:panose1 w:val="00000000000000000000"/>
    <w:charset w:val="00"/>
    <w:family w:val="swiss"/>
    <w:notTrueType/>
    <w:pitch w:val="default"/>
    <w:sig w:usb0="00000003" w:usb1="00000000" w:usb2="00000000" w:usb3="00000000" w:csb0="00000001" w:csb1="00000000"/>
  </w:font>
  <w:font w:name="Twinkl Light">
    <w:altName w:val="Calibri"/>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074"/>
    <w:rsid w:val="00051D56"/>
    <w:rsid w:val="0041452C"/>
    <w:rsid w:val="0066376E"/>
    <w:rsid w:val="006D574A"/>
    <w:rsid w:val="00743E90"/>
    <w:rsid w:val="00752E74"/>
    <w:rsid w:val="00954074"/>
    <w:rsid w:val="009F5DD0"/>
    <w:rsid w:val="00AE1153"/>
    <w:rsid w:val="00B551F5"/>
    <w:rsid w:val="00C51692"/>
    <w:rsid w:val="00D30B20"/>
    <w:rsid w:val="00E86311"/>
    <w:rsid w:val="00EE01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642FA"/>
  <w15:chartTrackingRefBased/>
  <w15:docId w15:val="{77071F84-A77C-4CF9-81AE-2703742E8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1</Pages>
  <Words>2</Words>
  <Characters>13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 Carder</dc:creator>
  <cp:keywords/>
  <dc:description/>
  <cp:lastModifiedBy>F Carder</cp:lastModifiedBy>
  <cp:revision>6</cp:revision>
  <dcterms:created xsi:type="dcterms:W3CDTF">2026-08-31T23:16:00Z</dcterms:created>
  <dcterms:modified xsi:type="dcterms:W3CDTF">2026-09-06T11:38:00Z</dcterms:modified>
</cp:coreProperties>
</file>