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5A5D0" w14:textId="77777777" w:rsidR="009400C4" w:rsidRPr="009400C4" w:rsidRDefault="009400C4" w:rsidP="009400C4">
      <w:pPr>
        <w:pStyle w:val="Heading1"/>
        <w:jc w:val="center"/>
        <w:rPr>
          <w:rFonts w:ascii="Twinkl" w:hAnsi="Twinkl"/>
          <w:sz w:val="28"/>
          <w:u w:val="single"/>
        </w:rPr>
      </w:pPr>
      <w:r w:rsidRPr="009400C4">
        <w:rPr>
          <w:rFonts w:ascii="Twinkl" w:hAnsi="Twinkl"/>
          <w:sz w:val="28"/>
          <w:u w:val="single"/>
        </w:rPr>
        <w:t>Geography</w:t>
      </w:r>
    </w:p>
    <w:p w14:paraId="6336FBCB" w14:textId="77777777" w:rsidR="009400C4" w:rsidRPr="009400C4" w:rsidRDefault="009400C4" w:rsidP="009400C4">
      <w:pPr>
        <w:jc w:val="center"/>
        <w:rPr>
          <w:rFonts w:ascii="Twinkl" w:hAnsi="Twinkl"/>
          <w:sz w:val="24"/>
          <w:szCs w:val="24"/>
        </w:rPr>
      </w:pPr>
      <w:r w:rsidRPr="009400C4">
        <w:rPr>
          <w:rFonts w:ascii="Twinkl" w:hAnsi="Twinkl"/>
          <w:sz w:val="24"/>
          <w:szCs w:val="24"/>
        </w:rPr>
        <w:t>Progression develops place and locational knowledge alongside mapwork, fieldwork and explanation of physical/human processes.</w:t>
      </w:r>
    </w:p>
    <w:tbl>
      <w:tblPr>
        <w:tblStyle w:val="TableGrid"/>
        <w:tblW w:w="15021" w:type="dxa"/>
        <w:jc w:val="center"/>
        <w:tblLook w:val="04A0" w:firstRow="1" w:lastRow="0" w:firstColumn="1" w:lastColumn="0" w:noHBand="0" w:noVBand="1"/>
      </w:tblPr>
      <w:tblGrid>
        <w:gridCol w:w="1132"/>
        <w:gridCol w:w="1881"/>
        <w:gridCol w:w="2168"/>
        <w:gridCol w:w="1576"/>
        <w:gridCol w:w="1506"/>
        <w:gridCol w:w="2465"/>
        <w:gridCol w:w="1850"/>
        <w:gridCol w:w="2443"/>
      </w:tblGrid>
      <w:tr w:rsidR="009400C4" w:rsidRPr="009400C4" w14:paraId="2AC04F33" w14:textId="77777777" w:rsidTr="009400C4">
        <w:trPr>
          <w:tblHeader/>
          <w:jc w:val="center"/>
        </w:trPr>
        <w:tc>
          <w:tcPr>
            <w:tcW w:w="110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695C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82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CD6E0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107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C123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533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F37C5B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46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687A1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239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DD36D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79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4CF52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2793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244A6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9400C4" w:rsidRPr="009400C4" w14:paraId="529E774E" w14:textId="77777777" w:rsidTr="009400C4">
        <w:trPr>
          <w:jc w:val="center"/>
        </w:trPr>
        <w:tc>
          <w:tcPr>
            <w:tcW w:w="11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AB288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82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3E8414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All About Me / immediate environment</w:t>
            </w:r>
          </w:p>
        </w:tc>
        <w:tc>
          <w:tcPr>
            <w:tcW w:w="210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5DE695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Describe familiar places; notice features of school/home/local environment; use positional language; explore simple maps and routes.</w:t>
            </w:r>
          </w:p>
        </w:tc>
        <w:tc>
          <w:tcPr>
            <w:tcW w:w="15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163AA96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place, near, far, map, route, school, home</w:t>
            </w:r>
          </w:p>
        </w:tc>
        <w:tc>
          <w:tcPr>
            <w:tcW w:w="146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9408C5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Walks, photos, small-world maps, positional games.</w:t>
            </w:r>
          </w:p>
        </w:tc>
        <w:tc>
          <w:tcPr>
            <w:tcW w:w="2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52143F5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Can children describe and navigate a familiar place?</w:t>
            </w:r>
          </w:p>
        </w:tc>
        <w:tc>
          <w:tcPr>
            <w:tcW w:w="17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38F86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Foundation for local place knowledge and fieldwork.</w:t>
            </w:r>
          </w:p>
        </w:tc>
        <w:tc>
          <w:tcPr>
            <w:tcW w:w="279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9E5E90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 • location • maps/fieldwork • processes</w:t>
            </w:r>
          </w:p>
        </w:tc>
      </w:tr>
      <w:tr w:rsidR="009400C4" w:rsidRPr="009400C4" w14:paraId="69E250AF" w14:textId="77777777" w:rsidTr="009400C4">
        <w:trPr>
          <w:jc w:val="center"/>
        </w:trPr>
        <w:tc>
          <w:tcPr>
            <w:tcW w:w="110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53BFA2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82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EB6A9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Our Local Park; Our School Grounds</w:t>
            </w:r>
          </w:p>
        </w:tc>
        <w:tc>
          <w:tcPr>
            <w:tcW w:w="210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64FA4C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 xml:space="preserve">Identify human/physical features; use simple fieldwork and observational skills; follow/create </w:t>
            </w:r>
            <w:r w:rsidRPr="009400C4">
              <w:rPr>
                <w:rFonts w:ascii="Twinkl" w:hAnsi="Twinkl"/>
                <w:sz w:val="24"/>
                <w:szCs w:val="24"/>
              </w:rPr>
              <w:lastRenderedPageBreak/>
              <w:t>simple maps; use basic compass/positional language; compare local spaces.</w:t>
            </w:r>
          </w:p>
        </w:tc>
        <w:tc>
          <w:tcPr>
            <w:tcW w:w="153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9E30E7A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lastRenderedPageBreak/>
              <w:t>human, physical, map, key, route, north, south, fieldwork</w:t>
            </w:r>
          </w:p>
        </w:tc>
        <w:tc>
          <w:tcPr>
            <w:tcW w:w="146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6AF2222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Local walk, pictorial maps, symbol keys, photo prompts.</w:t>
            </w:r>
          </w:p>
        </w:tc>
        <w:tc>
          <w:tcPr>
            <w:tcW w:w="23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BD3498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Annotated map and oral comparison of local features.</w:t>
            </w:r>
          </w:p>
        </w:tc>
        <w:tc>
          <w:tcPr>
            <w:tcW w:w="179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974E37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Increase map conventions, scale and geographical explanation.</w:t>
            </w:r>
          </w:p>
        </w:tc>
        <w:tc>
          <w:tcPr>
            <w:tcW w:w="279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7A040CA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 • location • maps/fieldwork • processes</w:t>
            </w:r>
          </w:p>
        </w:tc>
      </w:tr>
      <w:tr w:rsidR="009400C4" w:rsidRPr="009400C4" w14:paraId="51EAC870" w14:textId="77777777" w:rsidTr="009400C4">
        <w:trPr>
          <w:jc w:val="center"/>
        </w:trPr>
        <w:tc>
          <w:tcPr>
            <w:tcW w:w="11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3E43EF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70263D"/>
                <w:sz w:val="24"/>
                <w:szCs w:val="24"/>
              </w:rPr>
              <w:t>Year 2</w:t>
            </w:r>
          </w:p>
        </w:tc>
        <w:tc>
          <w:tcPr>
            <w:tcW w:w="182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1C0F30E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Cross-curricular local/technology links; retrieval</w:t>
            </w:r>
          </w:p>
        </w:tc>
        <w:tc>
          <w:tcPr>
            <w:tcW w:w="210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23921A6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Use simple maps/atlases; locate UK and familiar places; compare features and communicate observations; collect simple data where appropriate.</w:t>
            </w:r>
          </w:p>
        </w:tc>
        <w:tc>
          <w:tcPr>
            <w:tcW w:w="15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4CCB4AB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atlas, aerial, location, feature, data</w:t>
            </w:r>
          </w:p>
        </w:tc>
        <w:tc>
          <w:tcPr>
            <w:tcW w:w="146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C3BFC61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Map frames, aerial photographs, simple tally/chart.</w:t>
            </w:r>
          </w:p>
        </w:tc>
        <w:tc>
          <w:tcPr>
            <w:tcW w:w="2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4E039B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Short map/data task.</w:t>
            </w:r>
          </w:p>
        </w:tc>
        <w:tc>
          <w:tcPr>
            <w:tcW w:w="17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FED4094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Prepare for KS2 locational knowledge and fieldwork.</w:t>
            </w:r>
          </w:p>
        </w:tc>
        <w:tc>
          <w:tcPr>
            <w:tcW w:w="279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D33D7D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 • location • maps/fieldwork • processes</w:t>
            </w:r>
          </w:p>
        </w:tc>
      </w:tr>
      <w:tr w:rsidR="009400C4" w:rsidRPr="009400C4" w14:paraId="3837DA95" w14:textId="77777777" w:rsidTr="009400C4">
        <w:trPr>
          <w:jc w:val="center"/>
        </w:trPr>
        <w:tc>
          <w:tcPr>
            <w:tcW w:w="110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7185D56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82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C16E41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Geographical retrieval alongside Romans</w:t>
            </w:r>
          </w:p>
        </w:tc>
        <w:tc>
          <w:tcPr>
            <w:tcW w:w="2107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AF8E6D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 xml:space="preserve">Use maps to locate UK/Europe and routes; use 4-figure grid references when </w:t>
            </w:r>
            <w:r w:rsidRPr="009400C4">
              <w:rPr>
                <w:rFonts w:ascii="Twinkl" w:hAnsi="Twinkl"/>
                <w:sz w:val="24"/>
                <w:szCs w:val="24"/>
              </w:rPr>
              <w:lastRenderedPageBreak/>
              <w:t>appropriate; interpret physical/human features; connect settlement/location to historical study.</w:t>
            </w:r>
          </w:p>
        </w:tc>
        <w:tc>
          <w:tcPr>
            <w:tcW w:w="153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F7CB21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lastRenderedPageBreak/>
              <w:t>region, continent, settlement, route, grid reference</w:t>
            </w:r>
          </w:p>
        </w:tc>
        <w:tc>
          <w:tcPr>
            <w:tcW w:w="146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D38A188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Layered maps, atlases, map annotation.</w:t>
            </w:r>
          </w:p>
        </w:tc>
        <w:tc>
          <w:tcPr>
            <w:tcW w:w="239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99B181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Map-based explanation of Roman movement/settlement.</w:t>
            </w:r>
          </w:p>
        </w:tc>
        <w:tc>
          <w:tcPr>
            <w:tcW w:w="179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33B6633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Prepare for larger-scale physical geography and biome study.</w:t>
            </w:r>
          </w:p>
        </w:tc>
        <w:tc>
          <w:tcPr>
            <w:tcW w:w="2793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8CC7F2E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 • location • maps/fieldwork • processes</w:t>
            </w:r>
          </w:p>
        </w:tc>
      </w:tr>
      <w:tr w:rsidR="009400C4" w:rsidRPr="009400C4" w14:paraId="0848E650" w14:textId="77777777" w:rsidTr="009400C4">
        <w:trPr>
          <w:jc w:val="center"/>
        </w:trPr>
        <w:tc>
          <w:tcPr>
            <w:tcW w:w="110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C95BEC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82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D845C0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Biomes - 5 weeks</w:t>
            </w:r>
          </w:p>
        </w:tc>
        <w:tc>
          <w:tcPr>
            <w:tcW w:w="2107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F8A87F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Locate major world biomes and climate zones; explain relationships between climate, vegetation and animal life; use latitude/longitude and thematic maps; compare biomes; consider human impact and sustainability.</w:t>
            </w:r>
          </w:p>
        </w:tc>
        <w:tc>
          <w:tcPr>
            <w:tcW w:w="153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964F07F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biome, climate zone, latitude, longitude, vegetation, adaptation, sustainability</w:t>
            </w:r>
          </w:p>
        </w:tc>
        <w:tc>
          <w:tcPr>
            <w:tcW w:w="146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06B023E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 xml:space="preserve">World maps, climate graphs, image/data comparison, vocabulary </w:t>
            </w:r>
            <w:proofErr w:type="spellStart"/>
            <w:r w:rsidRPr="009400C4">
              <w:rPr>
                <w:rFonts w:ascii="Twinkl" w:hAnsi="Twinkl"/>
                <w:sz w:val="24"/>
                <w:szCs w:val="24"/>
              </w:rPr>
              <w:t>organisers</w:t>
            </w:r>
            <w:proofErr w:type="spellEnd"/>
            <w:r w:rsidRPr="009400C4">
              <w:rPr>
                <w:rFonts w:ascii="Twinkl" w:hAnsi="Twinkl"/>
                <w:sz w:val="24"/>
                <w:szCs w:val="24"/>
              </w:rPr>
              <w:t>.</w:t>
            </w:r>
          </w:p>
        </w:tc>
        <w:tc>
          <w:tcPr>
            <w:tcW w:w="239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441D0A6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Explain how climate shapes a biome using mapped/data evidence.</w:t>
            </w:r>
          </w:p>
        </w:tc>
        <w:tc>
          <w:tcPr>
            <w:tcW w:w="179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EE5F20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Secondary readiness: interconnected physical/human systems and data interpretation.</w:t>
            </w:r>
          </w:p>
        </w:tc>
        <w:tc>
          <w:tcPr>
            <w:tcW w:w="2793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2C41AE8" w14:textId="77777777" w:rsidR="009400C4" w:rsidRPr="009400C4" w:rsidRDefault="009400C4" w:rsidP="003516A5">
            <w:pPr>
              <w:rPr>
                <w:rFonts w:ascii="Twinkl" w:hAnsi="Twinkl"/>
                <w:sz w:val="24"/>
                <w:szCs w:val="24"/>
              </w:rPr>
            </w:pPr>
            <w:r w:rsidRPr="009400C4">
              <w:rPr>
                <w:rFonts w:ascii="Twinkl" w:hAnsi="Twinkl"/>
                <w:sz w:val="24"/>
                <w:szCs w:val="24"/>
              </w:rPr>
              <w:t>Place • location • maps/fieldwork • processes</w:t>
            </w:r>
          </w:p>
        </w:tc>
      </w:tr>
    </w:tbl>
    <w:p w14:paraId="7A28DFF8" w14:textId="5E64FB04" w:rsidR="00686172" w:rsidRPr="00387FDD" w:rsidRDefault="00686172" w:rsidP="00387FDD"/>
    <w:sectPr w:rsidR="00686172" w:rsidRPr="00387FDD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7E37A" w14:textId="77777777" w:rsidR="008D0E88" w:rsidRDefault="008D0E88" w:rsidP="004B1D79">
      <w:pPr>
        <w:spacing w:after="0" w:line="240" w:lineRule="auto"/>
      </w:pPr>
      <w:r>
        <w:separator/>
      </w:r>
    </w:p>
  </w:endnote>
  <w:endnote w:type="continuationSeparator" w:id="0">
    <w:p w14:paraId="02AE834B" w14:textId="77777777" w:rsidR="008D0E88" w:rsidRDefault="008D0E88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58E14" w14:textId="77777777" w:rsidR="008D0E88" w:rsidRDefault="008D0E88" w:rsidP="004B1D79">
      <w:pPr>
        <w:spacing w:after="0" w:line="240" w:lineRule="auto"/>
      </w:pPr>
      <w:r>
        <w:separator/>
      </w:r>
    </w:p>
  </w:footnote>
  <w:footnote w:type="continuationSeparator" w:id="0">
    <w:p w14:paraId="10A7EAF0" w14:textId="77777777" w:rsidR="008D0E88" w:rsidRDefault="008D0E88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387FDD"/>
    <w:rsid w:val="004B1D79"/>
    <w:rsid w:val="004F46F4"/>
    <w:rsid w:val="00686172"/>
    <w:rsid w:val="00690C12"/>
    <w:rsid w:val="008D0E88"/>
    <w:rsid w:val="009400C4"/>
    <w:rsid w:val="009750C8"/>
    <w:rsid w:val="009F5DD0"/>
    <w:rsid w:val="00A555A6"/>
    <w:rsid w:val="00AE1153"/>
    <w:rsid w:val="00ED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2026-09-12T10:48:00Z</dcterms:created>
  <dcterms:modified xsi:type="dcterms:W3CDTF">2026-09-12T10:48:00Z</dcterms:modified>
</cp:coreProperties>
</file>